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F3FB0" w14:textId="77777777" w:rsidR="000E6F25" w:rsidRPr="00D840D1" w:rsidRDefault="000E6F25" w:rsidP="004974ED">
      <w:pPr>
        <w:outlineLvl w:val="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840D1">
        <w:rPr>
          <w:rFonts w:ascii="Verdana" w:hAnsi="Verdana"/>
          <w:b/>
          <w:sz w:val="20"/>
          <w:szCs w:val="20"/>
        </w:rPr>
        <w:t>UNIVERSITY OF CALIFORNIA, BERKELEY</w:t>
      </w:r>
    </w:p>
    <w:p w14:paraId="6E9B2637" w14:textId="77777777" w:rsidR="000E6F25" w:rsidRPr="00D840D1" w:rsidRDefault="00561D7D" w:rsidP="004974ED">
      <w:pPr>
        <w:framePr w:wrap="around" w:vAnchor="page" w:hAnchor="page" w:x="4850" w:y="1981"/>
        <w:rPr>
          <w:rFonts w:ascii="Verdana" w:hAnsi="Verdana"/>
          <w:sz w:val="20"/>
          <w:szCs w:val="20"/>
        </w:rPr>
      </w:pPr>
      <w:r w:rsidRPr="00D840D1">
        <w:rPr>
          <w:rFonts w:ascii="Verdana" w:hAnsi="Verdana"/>
          <w:noProof/>
          <w:sz w:val="20"/>
          <w:szCs w:val="20"/>
        </w:rPr>
        <w:drawing>
          <wp:inline distT="0" distB="0" distL="0" distR="0" wp14:anchorId="4984D6D7" wp14:editId="0832D5A5">
            <wp:extent cx="1371600" cy="1371600"/>
            <wp:effectExtent l="19050" t="0" r="0" b="0"/>
            <wp:docPr id="2" name="Picture 2" descr="seallcl.gif 16.4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lcl.gif 16.4 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5FFBE" w14:textId="77777777" w:rsidR="000E6F25" w:rsidRPr="00D840D1" w:rsidRDefault="000E6F25" w:rsidP="004974ED">
      <w:pPr>
        <w:rPr>
          <w:rFonts w:ascii="Verdana" w:hAnsi="Verdana"/>
          <w:b/>
          <w:sz w:val="20"/>
          <w:szCs w:val="20"/>
        </w:rPr>
      </w:pPr>
    </w:p>
    <w:p w14:paraId="54010E4A" w14:textId="77777777" w:rsidR="000E6F25" w:rsidRPr="00D840D1" w:rsidRDefault="000E6F25" w:rsidP="004974ED">
      <w:pPr>
        <w:rPr>
          <w:rFonts w:ascii="Verdana" w:hAnsi="Verdana"/>
          <w:b/>
          <w:sz w:val="20"/>
          <w:szCs w:val="20"/>
        </w:rPr>
      </w:pPr>
    </w:p>
    <w:p w14:paraId="478E06CC" w14:textId="77777777" w:rsidR="000E6F25" w:rsidRPr="00D840D1" w:rsidRDefault="000E6F25" w:rsidP="004974ED">
      <w:pPr>
        <w:rPr>
          <w:rFonts w:ascii="Verdana" w:hAnsi="Verdana"/>
          <w:b/>
          <w:sz w:val="20"/>
          <w:szCs w:val="20"/>
        </w:rPr>
      </w:pPr>
    </w:p>
    <w:p w14:paraId="2EA798C0" w14:textId="77777777" w:rsidR="000E6F25" w:rsidRPr="00D840D1" w:rsidRDefault="000E6F25" w:rsidP="004974ED">
      <w:pPr>
        <w:rPr>
          <w:rFonts w:ascii="Verdana" w:hAnsi="Verdana"/>
          <w:b/>
          <w:sz w:val="20"/>
          <w:szCs w:val="20"/>
        </w:rPr>
      </w:pPr>
    </w:p>
    <w:p w14:paraId="6E9BD304" w14:textId="77777777" w:rsidR="000E6F25" w:rsidRPr="00D840D1" w:rsidRDefault="000E6F25" w:rsidP="004974ED">
      <w:pPr>
        <w:rPr>
          <w:rFonts w:ascii="Verdana" w:hAnsi="Verdana"/>
          <w:b/>
          <w:sz w:val="20"/>
          <w:szCs w:val="20"/>
        </w:rPr>
      </w:pPr>
    </w:p>
    <w:p w14:paraId="6AFB356A" w14:textId="77777777" w:rsidR="000E6F25" w:rsidRPr="00D840D1" w:rsidRDefault="000E6F25" w:rsidP="004974ED">
      <w:pPr>
        <w:rPr>
          <w:rFonts w:ascii="Verdana" w:hAnsi="Verdana"/>
          <w:b/>
          <w:sz w:val="20"/>
          <w:szCs w:val="20"/>
        </w:rPr>
      </w:pPr>
    </w:p>
    <w:p w14:paraId="423D122D" w14:textId="77777777" w:rsidR="000E6F25" w:rsidRPr="00D840D1" w:rsidRDefault="000E6F25" w:rsidP="004974ED">
      <w:pPr>
        <w:rPr>
          <w:rFonts w:ascii="Verdana" w:hAnsi="Verdana"/>
          <w:b/>
          <w:sz w:val="20"/>
          <w:szCs w:val="20"/>
        </w:rPr>
      </w:pPr>
    </w:p>
    <w:p w14:paraId="3BEF2D20" w14:textId="77777777" w:rsidR="000E6F25" w:rsidRPr="00D840D1" w:rsidRDefault="000E6F25" w:rsidP="004974ED">
      <w:pPr>
        <w:rPr>
          <w:rFonts w:ascii="Verdana" w:hAnsi="Verdana"/>
          <w:b/>
          <w:sz w:val="20"/>
          <w:szCs w:val="20"/>
        </w:rPr>
      </w:pPr>
    </w:p>
    <w:p w14:paraId="61A30A3A" w14:textId="77777777" w:rsidR="000E6F25" w:rsidRPr="00D840D1" w:rsidRDefault="000E6F25" w:rsidP="004974ED">
      <w:pPr>
        <w:rPr>
          <w:rFonts w:ascii="Verdana" w:hAnsi="Verdana"/>
          <w:b/>
          <w:sz w:val="20"/>
          <w:szCs w:val="20"/>
        </w:rPr>
      </w:pPr>
    </w:p>
    <w:p w14:paraId="46CC3899" w14:textId="77777777" w:rsidR="000E6F25" w:rsidRPr="00D840D1" w:rsidRDefault="000E6F25" w:rsidP="004974ED">
      <w:pPr>
        <w:rPr>
          <w:rFonts w:ascii="Verdana" w:hAnsi="Verdana"/>
          <w:b/>
          <w:sz w:val="20"/>
          <w:szCs w:val="20"/>
        </w:rPr>
      </w:pPr>
    </w:p>
    <w:p w14:paraId="23A42425" w14:textId="77777777" w:rsidR="000E6F25" w:rsidRPr="00D840D1" w:rsidRDefault="000E6F25" w:rsidP="004974ED">
      <w:pPr>
        <w:rPr>
          <w:rFonts w:ascii="Verdana" w:hAnsi="Verdana"/>
          <w:b/>
          <w:sz w:val="20"/>
          <w:szCs w:val="20"/>
        </w:rPr>
      </w:pPr>
    </w:p>
    <w:p w14:paraId="6B0B5BC2" w14:textId="77777777" w:rsidR="000E6F25" w:rsidRPr="002B06CF" w:rsidRDefault="000E6F25" w:rsidP="004974ED">
      <w:pPr>
        <w:outlineLvl w:val="0"/>
        <w:rPr>
          <w:rFonts w:ascii="Verdana" w:hAnsi="Verdana"/>
          <w:b/>
          <w:bCs/>
          <w:sz w:val="20"/>
          <w:szCs w:val="20"/>
        </w:rPr>
      </w:pPr>
      <w:r w:rsidRPr="002B06CF">
        <w:rPr>
          <w:rFonts w:ascii="Verdana" w:hAnsi="Verdana"/>
          <w:b/>
          <w:bCs/>
          <w:sz w:val="20"/>
          <w:szCs w:val="20"/>
        </w:rPr>
        <w:t>POSITION DESCRIPTION</w:t>
      </w:r>
    </w:p>
    <w:p w14:paraId="2DCC03C9" w14:textId="77777777" w:rsidR="00DD4B94" w:rsidRPr="002B06CF" w:rsidRDefault="00DD4B94" w:rsidP="004974ED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rPr>
          <w:rFonts w:ascii="Verdana" w:hAnsi="Verdana"/>
          <w:sz w:val="20"/>
          <w:szCs w:val="20"/>
        </w:rPr>
      </w:pPr>
    </w:p>
    <w:p w14:paraId="06B9F57D" w14:textId="4C8F9994" w:rsidR="00DD4B94" w:rsidRPr="002B06CF" w:rsidRDefault="00B97E9E" w:rsidP="004974ED">
      <w:pPr>
        <w:ind w:left="2160" w:hanging="2160"/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>Title:</w:t>
      </w:r>
      <w:r w:rsidRPr="002B06CF">
        <w:rPr>
          <w:rFonts w:ascii="Verdana" w:hAnsi="Verdana"/>
          <w:sz w:val="20"/>
          <w:szCs w:val="20"/>
        </w:rPr>
        <w:tab/>
      </w:r>
      <w:r w:rsidRPr="002B06CF">
        <w:rPr>
          <w:rFonts w:ascii="Verdana" w:hAnsi="Verdana"/>
          <w:b/>
          <w:sz w:val="20"/>
          <w:szCs w:val="20"/>
        </w:rPr>
        <w:t xml:space="preserve">Special </w:t>
      </w:r>
      <w:r w:rsidR="00B53675" w:rsidRPr="002B06CF">
        <w:rPr>
          <w:rFonts w:ascii="Verdana" w:hAnsi="Verdana"/>
          <w:b/>
          <w:sz w:val="20"/>
          <w:szCs w:val="20"/>
        </w:rPr>
        <w:t xml:space="preserve">Faculty Advisor to the Chancellor on </w:t>
      </w:r>
      <w:r w:rsidRPr="002B06CF">
        <w:rPr>
          <w:rFonts w:ascii="Verdana" w:hAnsi="Verdana"/>
          <w:b/>
          <w:sz w:val="20"/>
          <w:szCs w:val="20"/>
        </w:rPr>
        <w:t>Sexual Harassment/Sexual Violence</w:t>
      </w:r>
      <w:r w:rsidR="00B53675" w:rsidRPr="002B06CF">
        <w:rPr>
          <w:rFonts w:ascii="Verdana" w:hAnsi="Verdana"/>
          <w:b/>
          <w:sz w:val="20"/>
          <w:szCs w:val="20"/>
        </w:rPr>
        <w:t xml:space="preserve"> and Campus</w:t>
      </w:r>
      <w:r w:rsidR="00D840D1" w:rsidRPr="002B06CF">
        <w:rPr>
          <w:rFonts w:ascii="Verdana" w:hAnsi="Verdana"/>
          <w:b/>
          <w:sz w:val="20"/>
          <w:szCs w:val="20"/>
        </w:rPr>
        <w:t xml:space="preserve"> </w:t>
      </w:r>
      <w:r w:rsidR="00C5385A" w:rsidRPr="002B06CF">
        <w:rPr>
          <w:rFonts w:ascii="Verdana" w:hAnsi="Verdana"/>
          <w:b/>
          <w:sz w:val="20"/>
          <w:szCs w:val="20"/>
        </w:rPr>
        <w:t>Title I</w:t>
      </w:r>
      <w:r w:rsidRPr="002B06CF">
        <w:rPr>
          <w:rFonts w:ascii="Verdana" w:hAnsi="Verdana"/>
          <w:b/>
          <w:sz w:val="20"/>
          <w:szCs w:val="20"/>
        </w:rPr>
        <w:t>X</w:t>
      </w:r>
      <w:r w:rsidR="00C5385A" w:rsidRPr="002B06CF">
        <w:rPr>
          <w:rFonts w:ascii="Verdana" w:hAnsi="Verdana"/>
          <w:b/>
          <w:sz w:val="20"/>
          <w:szCs w:val="20"/>
        </w:rPr>
        <w:t xml:space="preserve"> Coordinator</w:t>
      </w:r>
    </w:p>
    <w:p w14:paraId="270B6A1E" w14:textId="77777777" w:rsidR="00DD4B94" w:rsidRPr="002B06CF" w:rsidRDefault="00DD4B94" w:rsidP="004974ED">
      <w:pPr>
        <w:rPr>
          <w:rFonts w:ascii="Verdana" w:hAnsi="Verdana"/>
          <w:sz w:val="20"/>
          <w:szCs w:val="20"/>
        </w:rPr>
      </w:pPr>
    </w:p>
    <w:p w14:paraId="7BF2D317" w14:textId="24F15AD7" w:rsidR="00DD4B94" w:rsidRPr="002B06CF" w:rsidRDefault="00DD4B94" w:rsidP="004974ED">
      <w:pPr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>Department:</w:t>
      </w:r>
      <w:r w:rsidRPr="002B06CF">
        <w:rPr>
          <w:rFonts w:ascii="Verdana" w:hAnsi="Verdana"/>
          <w:sz w:val="20"/>
          <w:szCs w:val="20"/>
        </w:rPr>
        <w:tab/>
      </w:r>
      <w:r w:rsidRPr="002B06CF">
        <w:rPr>
          <w:rFonts w:ascii="Verdana" w:hAnsi="Verdana"/>
          <w:sz w:val="20"/>
          <w:szCs w:val="20"/>
        </w:rPr>
        <w:tab/>
      </w:r>
      <w:r w:rsidR="00D840D1" w:rsidRPr="002B06CF">
        <w:rPr>
          <w:rFonts w:ascii="Verdana" w:hAnsi="Verdana"/>
          <w:sz w:val="20"/>
          <w:szCs w:val="20"/>
        </w:rPr>
        <w:t>Chancellor</w:t>
      </w:r>
    </w:p>
    <w:p w14:paraId="5FAA57A6" w14:textId="77777777" w:rsidR="00D840D1" w:rsidRPr="002B06CF" w:rsidRDefault="00D840D1" w:rsidP="004974ED">
      <w:pPr>
        <w:rPr>
          <w:rFonts w:ascii="Verdana" w:hAnsi="Verdana"/>
          <w:sz w:val="20"/>
          <w:szCs w:val="20"/>
        </w:rPr>
      </w:pPr>
    </w:p>
    <w:p w14:paraId="2D992386" w14:textId="097CA4F4" w:rsidR="00DD4B94" w:rsidRPr="002B06CF" w:rsidRDefault="00DD4B94" w:rsidP="004974ED">
      <w:pPr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>Supervisor’s Name:</w:t>
      </w:r>
      <w:r w:rsidRPr="002B06CF">
        <w:rPr>
          <w:rFonts w:ascii="Verdana" w:hAnsi="Verdana"/>
          <w:sz w:val="20"/>
          <w:szCs w:val="20"/>
        </w:rPr>
        <w:tab/>
      </w:r>
      <w:r w:rsidR="00D840D1" w:rsidRPr="002B06CF">
        <w:rPr>
          <w:rFonts w:ascii="Verdana" w:hAnsi="Verdana"/>
          <w:sz w:val="20"/>
          <w:szCs w:val="20"/>
        </w:rPr>
        <w:t>Nicholas Dirks</w:t>
      </w:r>
    </w:p>
    <w:p w14:paraId="7D8F9CBB" w14:textId="77777777" w:rsidR="00D840D1" w:rsidRPr="002B06CF" w:rsidRDefault="00D840D1" w:rsidP="004974ED">
      <w:pPr>
        <w:rPr>
          <w:rFonts w:ascii="Verdana" w:hAnsi="Verdana"/>
          <w:sz w:val="20"/>
          <w:szCs w:val="20"/>
        </w:rPr>
      </w:pPr>
    </w:p>
    <w:p w14:paraId="66F4A36B" w14:textId="1EF75478" w:rsidR="00DD4B94" w:rsidRPr="002B06CF" w:rsidRDefault="00DD4B94" w:rsidP="004974ED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>Supervisor’s Title:</w:t>
      </w:r>
      <w:r w:rsidRPr="002B06CF">
        <w:rPr>
          <w:rFonts w:ascii="Verdana" w:hAnsi="Verdana"/>
          <w:sz w:val="20"/>
          <w:szCs w:val="20"/>
        </w:rPr>
        <w:tab/>
        <w:t>Chancellor</w:t>
      </w:r>
    </w:p>
    <w:p w14:paraId="522E349C" w14:textId="77777777" w:rsidR="00DD4B94" w:rsidRPr="002B06CF" w:rsidRDefault="00DD4B94" w:rsidP="004974ED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51A51E5C" w14:textId="77777777" w:rsidR="00DD4B94" w:rsidRPr="002B06CF" w:rsidRDefault="00DD4B94" w:rsidP="004974ED">
      <w:pPr>
        <w:rPr>
          <w:rFonts w:ascii="Verdana" w:hAnsi="Verdana"/>
          <w:sz w:val="20"/>
          <w:szCs w:val="20"/>
        </w:rPr>
      </w:pPr>
    </w:p>
    <w:p w14:paraId="468A9985" w14:textId="77777777" w:rsidR="00E30F1F" w:rsidRPr="002B06CF" w:rsidRDefault="00E30F1F" w:rsidP="004974ED">
      <w:pPr>
        <w:outlineLvl w:val="0"/>
        <w:rPr>
          <w:rFonts w:ascii="Verdana" w:hAnsi="Verdana"/>
          <w:b/>
          <w:sz w:val="20"/>
          <w:szCs w:val="20"/>
          <w:u w:val="single"/>
        </w:rPr>
      </w:pPr>
      <w:r w:rsidRPr="002B06CF">
        <w:rPr>
          <w:rFonts w:ascii="Verdana" w:hAnsi="Verdana"/>
          <w:b/>
          <w:sz w:val="20"/>
          <w:szCs w:val="20"/>
          <w:u w:val="single"/>
        </w:rPr>
        <w:t>SCOPE</w:t>
      </w:r>
    </w:p>
    <w:p w14:paraId="4E3064F3" w14:textId="77777777" w:rsidR="000E41C7" w:rsidRPr="002B06CF" w:rsidRDefault="000E41C7" w:rsidP="004974ED">
      <w:pPr>
        <w:outlineLvl w:val="0"/>
        <w:rPr>
          <w:rFonts w:ascii="Verdana" w:hAnsi="Verdana"/>
          <w:b/>
          <w:sz w:val="20"/>
          <w:szCs w:val="20"/>
        </w:rPr>
      </w:pPr>
    </w:p>
    <w:p w14:paraId="1A824B74" w14:textId="39522AD3" w:rsidR="009E1B97" w:rsidRPr="002B06CF" w:rsidRDefault="009E1B97" w:rsidP="004974ED">
      <w:pPr>
        <w:tabs>
          <w:tab w:val="left" w:pos="0"/>
          <w:tab w:val="left" w:pos="1260"/>
        </w:tabs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>Reporting directly to the Chancellor, t</w:t>
      </w:r>
      <w:r w:rsidR="00BB2890" w:rsidRPr="002B06CF">
        <w:rPr>
          <w:rFonts w:ascii="Verdana" w:hAnsi="Verdana"/>
          <w:sz w:val="20"/>
          <w:szCs w:val="20"/>
        </w:rPr>
        <w:t>he</w:t>
      </w:r>
      <w:r w:rsidR="00BB2890" w:rsidRPr="00D82D6B">
        <w:rPr>
          <w:rFonts w:ascii="Verdana" w:hAnsi="Verdana"/>
          <w:sz w:val="20"/>
          <w:szCs w:val="20"/>
        </w:rPr>
        <w:t xml:space="preserve"> </w:t>
      </w:r>
      <w:r w:rsidR="00140606" w:rsidRPr="00D82D6B">
        <w:rPr>
          <w:rFonts w:ascii="Verdana" w:hAnsi="Verdana"/>
          <w:sz w:val="20"/>
          <w:szCs w:val="20"/>
        </w:rPr>
        <w:t>Special Faculty Advisor to the Chancellor on Sexual Harassment/Sexual Violence and Campus Title IX Coordinator</w:t>
      </w:r>
      <w:r w:rsidR="00B97E9E" w:rsidRPr="002B06CF">
        <w:rPr>
          <w:rFonts w:ascii="Verdana" w:hAnsi="Verdana"/>
          <w:sz w:val="20"/>
          <w:szCs w:val="20"/>
        </w:rPr>
        <w:t xml:space="preserve"> </w:t>
      </w:r>
      <w:r w:rsidR="002C1FC7" w:rsidRPr="002B06CF">
        <w:rPr>
          <w:rFonts w:ascii="Verdana" w:hAnsi="Verdana"/>
          <w:sz w:val="20"/>
          <w:szCs w:val="20"/>
        </w:rPr>
        <w:t>serves as</w:t>
      </w:r>
      <w:r w:rsidR="00315D21" w:rsidRPr="002B06CF">
        <w:rPr>
          <w:rFonts w:ascii="Verdana" w:hAnsi="Verdana"/>
          <w:sz w:val="20"/>
          <w:szCs w:val="20"/>
        </w:rPr>
        <w:t xml:space="preserve"> the</w:t>
      </w:r>
      <w:r w:rsidR="00895740" w:rsidRPr="002B06CF">
        <w:rPr>
          <w:rFonts w:ascii="Verdana" w:hAnsi="Verdana"/>
          <w:sz w:val="20"/>
          <w:szCs w:val="20"/>
        </w:rPr>
        <w:t xml:space="preserve"> campus</w:t>
      </w:r>
      <w:r w:rsidR="002C1FC7" w:rsidRPr="002B06CF">
        <w:rPr>
          <w:rFonts w:ascii="Verdana" w:hAnsi="Verdana"/>
          <w:sz w:val="20"/>
          <w:szCs w:val="20"/>
        </w:rPr>
        <w:t xml:space="preserve"> </w:t>
      </w:r>
      <w:r w:rsidR="00315D21" w:rsidRPr="002B06CF">
        <w:rPr>
          <w:rFonts w:ascii="Verdana" w:hAnsi="Verdana"/>
          <w:sz w:val="20"/>
          <w:szCs w:val="20"/>
        </w:rPr>
        <w:t>lead for</w:t>
      </w:r>
      <w:r w:rsidR="00517E72" w:rsidRPr="002B06CF">
        <w:rPr>
          <w:rFonts w:ascii="Verdana" w:hAnsi="Verdana"/>
          <w:sz w:val="20"/>
          <w:szCs w:val="20"/>
        </w:rPr>
        <w:t xml:space="preserve"> the </w:t>
      </w:r>
      <w:r w:rsidRPr="002B06CF">
        <w:rPr>
          <w:rFonts w:ascii="Verdana" w:hAnsi="Verdana"/>
          <w:sz w:val="20"/>
          <w:szCs w:val="20"/>
        </w:rPr>
        <w:t>University’s efforts in providing a safe working, learning</w:t>
      </w:r>
      <w:r w:rsidR="004B1C19">
        <w:rPr>
          <w:rFonts w:ascii="Verdana" w:hAnsi="Verdana"/>
          <w:sz w:val="20"/>
          <w:szCs w:val="20"/>
        </w:rPr>
        <w:t>,</w:t>
      </w:r>
      <w:r w:rsidRPr="002B06CF">
        <w:rPr>
          <w:rFonts w:ascii="Verdana" w:hAnsi="Verdana"/>
          <w:sz w:val="20"/>
          <w:szCs w:val="20"/>
        </w:rPr>
        <w:t xml:space="preserve"> and living environment for students, faculty</w:t>
      </w:r>
      <w:r w:rsidR="004B1C19">
        <w:rPr>
          <w:rFonts w:ascii="Verdana" w:hAnsi="Verdana"/>
          <w:sz w:val="20"/>
          <w:szCs w:val="20"/>
        </w:rPr>
        <w:t>,</w:t>
      </w:r>
      <w:r w:rsidRPr="002B06CF">
        <w:rPr>
          <w:rFonts w:ascii="Verdana" w:hAnsi="Verdana"/>
          <w:sz w:val="20"/>
          <w:szCs w:val="20"/>
        </w:rPr>
        <w:t xml:space="preserve"> and </w:t>
      </w:r>
      <w:r w:rsidR="00895740" w:rsidRPr="002B06CF">
        <w:rPr>
          <w:rFonts w:ascii="Verdana" w:hAnsi="Verdana"/>
          <w:sz w:val="20"/>
          <w:szCs w:val="20"/>
        </w:rPr>
        <w:t xml:space="preserve">staff </w:t>
      </w:r>
      <w:r w:rsidRPr="002B06CF">
        <w:rPr>
          <w:rFonts w:ascii="Verdana" w:hAnsi="Verdana"/>
          <w:sz w:val="20"/>
          <w:szCs w:val="20"/>
        </w:rPr>
        <w:t xml:space="preserve">that </w:t>
      </w:r>
      <w:r w:rsidR="002C1FC7" w:rsidRPr="002B06CF">
        <w:rPr>
          <w:rFonts w:ascii="Verdana" w:hAnsi="Verdana"/>
          <w:sz w:val="20"/>
          <w:szCs w:val="20"/>
        </w:rPr>
        <w:t xml:space="preserve">is </w:t>
      </w:r>
      <w:r w:rsidRPr="002B06CF">
        <w:rPr>
          <w:rFonts w:ascii="Verdana" w:hAnsi="Verdana"/>
          <w:sz w:val="20"/>
          <w:szCs w:val="20"/>
        </w:rPr>
        <w:t xml:space="preserve">free from </w:t>
      </w:r>
      <w:r w:rsidR="00D82D6B">
        <w:rPr>
          <w:rFonts w:ascii="Verdana" w:hAnsi="Verdana"/>
          <w:sz w:val="20"/>
          <w:szCs w:val="20"/>
        </w:rPr>
        <w:t>gender</w:t>
      </w:r>
      <w:r w:rsidRPr="002B06CF">
        <w:rPr>
          <w:rFonts w:ascii="Verdana" w:hAnsi="Verdana"/>
          <w:sz w:val="20"/>
          <w:szCs w:val="20"/>
        </w:rPr>
        <w:t>-based discrimination – particularly sexual assault, sexual exploitation, stalking</w:t>
      </w:r>
      <w:r w:rsidR="004B1C19">
        <w:rPr>
          <w:rFonts w:ascii="Verdana" w:hAnsi="Verdana"/>
          <w:sz w:val="20"/>
          <w:szCs w:val="20"/>
        </w:rPr>
        <w:t>,</w:t>
      </w:r>
      <w:r w:rsidRPr="002B06CF">
        <w:rPr>
          <w:rFonts w:ascii="Verdana" w:hAnsi="Verdana"/>
          <w:sz w:val="20"/>
          <w:szCs w:val="20"/>
        </w:rPr>
        <w:t xml:space="preserve"> </w:t>
      </w:r>
      <w:r w:rsidR="00CB2FCE">
        <w:rPr>
          <w:rFonts w:ascii="Verdana" w:hAnsi="Verdana"/>
          <w:sz w:val="20"/>
          <w:szCs w:val="20"/>
        </w:rPr>
        <w:t xml:space="preserve">and intimate partner violence.  </w:t>
      </w:r>
      <w:r w:rsidRPr="002B06CF">
        <w:rPr>
          <w:rFonts w:ascii="Verdana" w:hAnsi="Verdana"/>
          <w:sz w:val="20"/>
          <w:szCs w:val="20"/>
        </w:rPr>
        <w:t xml:space="preserve">The </w:t>
      </w:r>
      <w:r w:rsidR="00140606" w:rsidRPr="00D82D6B">
        <w:rPr>
          <w:rFonts w:ascii="Verdana" w:hAnsi="Verdana"/>
          <w:sz w:val="20"/>
          <w:szCs w:val="20"/>
        </w:rPr>
        <w:t xml:space="preserve">Special Faculty Advisor </w:t>
      </w:r>
      <w:r w:rsidR="002C1FC7" w:rsidRPr="002B06CF">
        <w:rPr>
          <w:rFonts w:ascii="Verdana" w:hAnsi="Verdana"/>
          <w:sz w:val="20"/>
          <w:szCs w:val="20"/>
        </w:rPr>
        <w:t xml:space="preserve">will </w:t>
      </w:r>
      <w:r w:rsidRPr="002B06CF">
        <w:rPr>
          <w:rFonts w:ascii="Verdana" w:hAnsi="Verdana"/>
          <w:sz w:val="20"/>
          <w:szCs w:val="20"/>
        </w:rPr>
        <w:t xml:space="preserve">serve as the designated </w:t>
      </w:r>
      <w:r w:rsidR="00C5385A" w:rsidRPr="002B06CF">
        <w:rPr>
          <w:rFonts w:ascii="Verdana" w:hAnsi="Verdana"/>
          <w:sz w:val="20"/>
          <w:szCs w:val="20"/>
        </w:rPr>
        <w:t>executive ad</w:t>
      </w:r>
      <w:r w:rsidRPr="002B06CF">
        <w:rPr>
          <w:rFonts w:ascii="Verdana" w:hAnsi="Verdana"/>
          <w:sz w:val="20"/>
          <w:szCs w:val="20"/>
        </w:rPr>
        <w:t>visor on effective prevention, response, and monitoring of SVSH activities</w:t>
      </w:r>
      <w:r w:rsidR="002C5A28">
        <w:rPr>
          <w:rFonts w:ascii="Verdana" w:hAnsi="Verdana"/>
          <w:sz w:val="20"/>
          <w:szCs w:val="20"/>
        </w:rPr>
        <w:t>, coordinating the campus response as issues arise</w:t>
      </w:r>
      <w:r w:rsidRPr="002B06CF">
        <w:rPr>
          <w:rFonts w:ascii="Verdana" w:hAnsi="Verdana"/>
          <w:sz w:val="20"/>
          <w:szCs w:val="20"/>
        </w:rPr>
        <w:t>.</w:t>
      </w:r>
      <w:r w:rsidR="002C1FC7" w:rsidRPr="002B06CF">
        <w:rPr>
          <w:rFonts w:ascii="Verdana" w:hAnsi="Verdana"/>
          <w:sz w:val="20"/>
          <w:szCs w:val="20"/>
        </w:rPr>
        <w:t xml:space="preserve">  This is a 50% position, three-year commitment.</w:t>
      </w:r>
    </w:p>
    <w:p w14:paraId="625D88C2" w14:textId="77777777" w:rsidR="009E1B97" w:rsidRPr="002B06CF" w:rsidRDefault="009E1B97" w:rsidP="004974ED">
      <w:pPr>
        <w:rPr>
          <w:rFonts w:ascii="Verdana" w:hAnsi="Verdana"/>
          <w:sz w:val="20"/>
          <w:szCs w:val="20"/>
        </w:rPr>
      </w:pPr>
    </w:p>
    <w:p w14:paraId="39546FBD" w14:textId="77777777" w:rsidR="009E1B97" w:rsidRPr="002B06CF" w:rsidRDefault="009E1B97" w:rsidP="00DA6D50">
      <w:pPr>
        <w:rPr>
          <w:rFonts w:ascii="Verdana" w:hAnsi="Verdana"/>
          <w:sz w:val="20"/>
          <w:szCs w:val="20"/>
        </w:rPr>
      </w:pPr>
    </w:p>
    <w:p w14:paraId="2746C14F" w14:textId="77777777" w:rsidR="000E7CE6" w:rsidRPr="002B06CF" w:rsidRDefault="000E7CE6" w:rsidP="00160C54">
      <w:pPr>
        <w:outlineLvl w:val="0"/>
        <w:rPr>
          <w:rFonts w:ascii="Verdana" w:hAnsi="Verdana"/>
          <w:b/>
          <w:sz w:val="20"/>
          <w:szCs w:val="20"/>
        </w:rPr>
      </w:pPr>
      <w:r w:rsidRPr="002B06CF">
        <w:rPr>
          <w:rFonts w:ascii="Verdana" w:hAnsi="Verdana"/>
          <w:b/>
          <w:sz w:val="20"/>
          <w:szCs w:val="20"/>
          <w:u w:val="single"/>
        </w:rPr>
        <w:t>SPECIFIC RESPONSIBILITIES</w:t>
      </w:r>
    </w:p>
    <w:p w14:paraId="5D1AFED8" w14:textId="77777777" w:rsidR="00D840D1" w:rsidRPr="002B06CF" w:rsidRDefault="00D840D1" w:rsidP="00160C54">
      <w:pPr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ab/>
      </w:r>
    </w:p>
    <w:p w14:paraId="33B64873" w14:textId="58BE62A4" w:rsidR="00D840D1" w:rsidRPr="002B06CF" w:rsidRDefault="0034548B" w:rsidP="00160C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="00D840D1" w:rsidRPr="002B06CF">
        <w:rPr>
          <w:rFonts w:ascii="Verdana" w:hAnsi="Verdana"/>
          <w:i/>
          <w:sz w:val="20"/>
          <w:szCs w:val="20"/>
        </w:rPr>
        <w:t>Programmatic Oversight</w:t>
      </w:r>
      <w:r w:rsidR="00D840D1" w:rsidRPr="002B06CF">
        <w:rPr>
          <w:rFonts w:ascii="Verdana" w:hAnsi="Verdana"/>
          <w:sz w:val="20"/>
          <w:szCs w:val="20"/>
        </w:rPr>
        <w:t xml:space="preserve"> </w:t>
      </w:r>
    </w:p>
    <w:p w14:paraId="4F2C4274" w14:textId="77777777" w:rsidR="00D840D1" w:rsidRPr="002B06CF" w:rsidRDefault="00D840D1" w:rsidP="00160C54">
      <w:pPr>
        <w:rPr>
          <w:rFonts w:ascii="Verdana" w:hAnsi="Verdana"/>
          <w:sz w:val="20"/>
          <w:szCs w:val="20"/>
        </w:rPr>
      </w:pPr>
    </w:p>
    <w:p w14:paraId="56F6416E" w14:textId="232765C7" w:rsidR="00D840D1" w:rsidRPr="002B06CF" w:rsidRDefault="004974ED" w:rsidP="00B12C2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2C5A28">
        <w:rPr>
          <w:rFonts w:ascii="Verdana" w:hAnsi="Verdana"/>
          <w:sz w:val="20"/>
          <w:szCs w:val="20"/>
        </w:rPr>
        <w:t xml:space="preserve">Special </w:t>
      </w:r>
      <w:r>
        <w:rPr>
          <w:rFonts w:ascii="Verdana" w:hAnsi="Verdana"/>
          <w:sz w:val="20"/>
          <w:szCs w:val="20"/>
        </w:rPr>
        <w:t>Faculty Advisor c</w:t>
      </w:r>
      <w:r w:rsidR="00606C8C" w:rsidRPr="002B06CF">
        <w:rPr>
          <w:rFonts w:ascii="Verdana" w:hAnsi="Verdana"/>
          <w:sz w:val="20"/>
          <w:szCs w:val="20"/>
        </w:rPr>
        <w:t>oordinate</w:t>
      </w:r>
      <w:r w:rsidR="00E23C81">
        <w:rPr>
          <w:rFonts w:ascii="Verdana" w:hAnsi="Verdana"/>
          <w:sz w:val="20"/>
          <w:szCs w:val="20"/>
        </w:rPr>
        <w:t>s</w:t>
      </w:r>
      <w:r w:rsidR="009B3FE9" w:rsidRPr="002B06CF">
        <w:rPr>
          <w:rFonts w:ascii="Verdana" w:hAnsi="Verdana"/>
          <w:sz w:val="20"/>
          <w:szCs w:val="20"/>
        </w:rPr>
        <w:t xml:space="preserve"> </w:t>
      </w:r>
      <w:r w:rsidR="00606C8C" w:rsidRPr="002B06CF">
        <w:rPr>
          <w:rFonts w:ascii="Verdana" w:hAnsi="Verdana"/>
          <w:sz w:val="20"/>
          <w:szCs w:val="20"/>
        </w:rPr>
        <w:t>and ha</w:t>
      </w:r>
      <w:r w:rsidR="00E23C8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="009259F6">
        <w:rPr>
          <w:rFonts w:ascii="Verdana" w:hAnsi="Verdana"/>
          <w:sz w:val="20"/>
          <w:szCs w:val="20"/>
        </w:rPr>
        <w:t xml:space="preserve">responsibility for </w:t>
      </w:r>
      <w:r w:rsidR="00C26EEC" w:rsidRPr="009D0E30">
        <w:rPr>
          <w:rFonts w:ascii="Verdana" w:hAnsi="Verdana"/>
          <w:sz w:val="20"/>
          <w:szCs w:val="20"/>
        </w:rPr>
        <w:t>guiding and</w:t>
      </w:r>
      <w:r w:rsidR="00C26EEC">
        <w:rPr>
          <w:rFonts w:ascii="Verdana" w:hAnsi="Verdana"/>
          <w:sz w:val="20"/>
          <w:szCs w:val="20"/>
        </w:rPr>
        <w:t xml:space="preserve"> </w:t>
      </w:r>
      <w:r w:rsidR="009259F6">
        <w:rPr>
          <w:rFonts w:ascii="Verdana" w:hAnsi="Verdana"/>
          <w:sz w:val="20"/>
          <w:szCs w:val="20"/>
        </w:rPr>
        <w:t>monitoring</w:t>
      </w:r>
      <w:r w:rsidR="00B12C2B">
        <w:rPr>
          <w:rFonts w:ascii="Verdana" w:hAnsi="Verdana"/>
          <w:sz w:val="20"/>
          <w:szCs w:val="20"/>
        </w:rPr>
        <w:t xml:space="preserve"> </w:t>
      </w:r>
      <w:r w:rsidR="00606C8C" w:rsidRPr="002B06CF">
        <w:rPr>
          <w:rFonts w:ascii="Verdana" w:hAnsi="Verdana"/>
          <w:sz w:val="20"/>
          <w:szCs w:val="20"/>
        </w:rPr>
        <w:t xml:space="preserve"> </w:t>
      </w:r>
      <w:r w:rsidR="008D704D" w:rsidRPr="002B06CF">
        <w:rPr>
          <w:rFonts w:ascii="Verdana" w:hAnsi="Verdana"/>
          <w:sz w:val="20"/>
          <w:szCs w:val="20"/>
        </w:rPr>
        <w:t>c</w:t>
      </w:r>
      <w:r w:rsidR="00D840D1" w:rsidRPr="002B06CF">
        <w:rPr>
          <w:rFonts w:ascii="Verdana" w:hAnsi="Verdana"/>
          <w:sz w:val="20"/>
          <w:szCs w:val="20"/>
        </w:rPr>
        <w:t>ampus</w:t>
      </w:r>
      <w:r w:rsidR="001F41B6" w:rsidRPr="002B06CF">
        <w:rPr>
          <w:rFonts w:ascii="Verdana" w:hAnsi="Verdana"/>
          <w:sz w:val="20"/>
          <w:szCs w:val="20"/>
        </w:rPr>
        <w:t>-wide</w:t>
      </w:r>
      <w:r w:rsidR="00D840D1" w:rsidRPr="002B06CF">
        <w:rPr>
          <w:rFonts w:ascii="Verdana" w:hAnsi="Verdana"/>
          <w:sz w:val="20"/>
          <w:szCs w:val="20"/>
        </w:rPr>
        <w:t xml:space="preserve"> programs </w:t>
      </w:r>
      <w:r>
        <w:rPr>
          <w:rFonts w:ascii="Verdana" w:hAnsi="Verdana"/>
          <w:sz w:val="20"/>
          <w:szCs w:val="20"/>
        </w:rPr>
        <w:t xml:space="preserve">focused on </w:t>
      </w:r>
      <w:r w:rsidR="00D840D1" w:rsidRPr="002B06CF">
        <w:rPr>
          <w:rFonts w:ascii="Verdana" w:hAnsi="Verdana"/>
          <w:sz w:val="20"/>
          <w:szCs w:val="20"/>
        </w:rPr>
        <w:t>sexual violence, harassment and discrimination awareness, prevention, response, monitoring, and compliance</w:t>
      </w:r>
      <w:r w:rsidR="00CB2FCE">
        <w:rPr>
          <w:rFonts w:ascii="Verdana" w:hAnsi="Verdana"/>
          <w:sz w:val="20"/>
          <w:szCs w:val="20"/>
        </w:rPr>
        <w:t xml:space="preserve">.  </w:t>
      </w:r>
      <w:r w:rsidR="00567064" w:rsidRPr="002B06CF">
        <w:rPr>
          <w:rFonts w:ascii="Verdana" w:hAnsi="Verdana"/>
          <w:sz w:val="20"/>
          <w:szCs w:val="20"/>
        </w:rPr>
        <w:t>Programs and offices</w:t>
      </w:r>
      <w:r w:rsidR="00D82D6B">
        <w:rPr>
          <w:rFonts w:ascii="Verdana" w:hAnsi="Verdana"/>
          <w:sz w:val="20"/>
          <w:szCs w:val="20"/>
        </w:rPr>
        <w:t xml:space="preserve"> with which this position interacts</w:t>
      </w:r>
      <w:r w:rsidR="00567064" w:rsidRPr="002B06CF">
        <w:rPr>
          <w:rFonts w:ascii="Verdana" w:hAnsi="Verdana"/>
          <w:sz w:val="20"/>
          <w:szCs w:val="20"/>
        </w:rPr>
        <w:t xml:space="preserve"> includ</w:t>
      </w:r>
      <w:r w:rsidR="00D82D6B">
        <w:rPr>
          <w:rFonts w:ascii="Verdana" w:hAnsi="Verdana"/>
          <w:sz w:val="20"/>
          <w:szCs w:val="20"/>
        </w:rPr>
        <w:t>e</w:t>
      </w:r>
      <w:r w:rsidR="00567064" w:rsidRPr="002B06CF">
        <w:rPr>
          <w:rFonts w:ascii="Verdana" w:hAnsi="Verdana"/>
          <w:sz w:val="20"/>
          <w:szCs w:val="20"/>
        </w:rPr>
        <w:t xml:space="preserve"> the Office for the</w:t>
      </w:r>
      <w:r w:rsidR="009B3FE9" w:rsidRPr="002B06CF">
        <w:rPr>
          <w:rFonts w:ascii="Verdana" w:hAnsi="Verdana"/>
          <w:sz w:val="20"/>
          <w:szCs w:val="20"/>
        </w:rPr>
        <w:t xml:space="preserve"> </w:t>
      </w:r>
      <w:r w:rsidR="00567064" w:rsidRPr="002B06CF">
        <w:rPr>
          <w:rFonts w:ascii="Verdana" w:hAnsi="Verdana"/>
          <w:sz w:val="20"/>
          <w:szCs w:val="20"/>
        </w:rPr>
        <w:t xml:space="preserve">Prevention of Harassment and Discrimination (OPHD), the Center for Student Conduct, the PATH to Care Center, Tang Center, Equity and Inclusion, Athletics, </w:t>
      </w:r>
      <w:proofErr w:type="spellStart"/>
      <w:r w:rsidR="00567064" w:rsidRPr="002B06CF">
        <w:rPr>
          <w:rFonts w:ascii="Verdana" w:hAnsi="Verdana"/>
          <w:sz w:val="20"/>
          <w:szCs w:val="20"/>
        </w:rPr>
        <w:t>Ombuds</w:t>
      </w:r>
      <w:proofErr w:type="spellEnd"/>
      <w:r w:rsidR="00567064" w:rsidRPr="002B06CF">
        <w:rPr>
          <w:rFonts w:ascii="Verdana" w:hAnsi="Verdana"/>
          <w:sz w:val="20"/>
          <w:szCs w:val="20"/>
        </w:rPr>
        <w:t xml:space="preserve">, Faculty Welfare, Human Resources, </w:t>
      </w:r>
      <w:r w:rsidR="009259F6">
        <w:rPr>
          <w:rFonts w:ascii="Verdana" w:hAnsi="Verdana"/>
          <w:sz w:val="20"/>
          <w:szCs w:val="20"/>
        </w:rPr>
        <w:t xml:space="preserve">Campus Counsel, </w:t>
      </w:r>
      <w:r w:rsidR="00567064" w:rsidRPr="002B06CF">
        <w:rPr>
          <w:rFonts w:ascii="Verdana" w:hAnsi="Verdana"/>
          <w:sz w:val="20"/>
          <w:szCs w:val="20"/>
        </w:rPr>
        <w:t>and UC Police Depar</w:t>
      </w:r>
      <w:r w:rsidR="00CB2FCE">
        <w:rPr>
          <w:rFonts w:ascii="Verdana" w:hAnsi="Verdana"/>
          <w:sz w:val="20"/>
          <w:szCs w:val="20"/>
        </w:rPr>
        <w:t xml:space="preserve">tment.  </w:t>
      </w:r>
      <w:r>
        <w:rPr>
          <w:rFonts w:ascii="Verdana" w:hAnsi="Verdana"/>
          <w:sz w:val="20"/>
          <w:szCs w:val="20"/>
        </w:rPr>
        <w:t>This position holds authority to l</w:t>
      </w:r>
      <w:r w:rsidR="00D840D1" w:rsidRPr="002B06CF">
        <w:rPr>
          <w:rFonts w:ascii="Verdana" w:hAnsi="Verdana"/>
          <w:sz w:val="20"/>
          <w:szCs w:val="20"/>
        </w:rPr>
        <w:t>everage University</w:t>
      </w:r>
      <w:r w:rsidR="00C26EEC">
        <w:rPr>
          <w:rFonts w:ascii="Verdana" w:hAnsi="Verdana"/>
          <w:sz w:val="20"/>
          <w:szCs w:val="20"/>
        </w:rPr>
        <w:t xml:space="preserve"> these</w:t>
      </w:r>
      <w:r w:rsidR="00D840D1" w:rsidRPr="002B06CF">
        <w:rPr>
          <w:rFonts w:ascii="Verdana" w:hAnsi="Verdana"/>
          <w:sz w:val="20"/>
          <w:szCs w:val="20"/>
        </w:rPr>
        <w:t xml:space="preserve"> resources to ensure </w:t>
      </w:r>
      <w:r w:rsidR="00C26EEC">
        <w:rPr>
          <w:rFonts w:ascii="Verdana" w:hAnsi="Verdana"/>
          <w:sz w:val="20"/>
          <w:szCs w:val="20"/>
        </w:rPr>
        <w:t xml:space="preserve">Title IX compliance and </w:t>
      </w:r>
      <w:r w:rsidR="00D840D1" w:rsidRPr="002B06CF">
        <w:rPr>
          <w:rFonts w:ascii="Verdana" w:hAnsi="Verdana"/>
          <w:sz w:val="20"/>
          <w:szCs w:val="20"/>
        </w:rPr>
        <w:t>prompt resolution of reports of sexual misconduct</w:t>
      </w:r>
      <w:r w:rsidR="00CB2FCE">
        <w:rPr>
          <w:rFonts w:ascii="Verdana" w:hAnsi="Verdana"/>
          <w:sz w:val="20"/>
          <w:szCs w:val="20"/>
        </w:rPr>
        <w:t xml:space="preserve">. </w:t>
      </w:r>
      <w:r w:rsidR="00CB2FCE" w:rsidRPr="009D0E30">
        <w:rPr>
          <w:rFonts w:ascii="Verdana" w:hAnsi="Verdana"/>
          <w:sz w:val="20"/>
          <w:szCs w:val="20"/>
        </w:rPr>
        <w:t xml:space="preserve"> </w:t>
      </w:r>
      <w:r w:rsidR="009E51B3" w:rsidRPr="009D0E30">
        <w:rPr>
          <w:rFonts w:ascii="Verdana" w:hAnsi="Verdana"/>
          <w:sz w:val="20"/>
          <w:szCs w:val="20"/>
        </w:rPr>
        <w:t>The Special Faculty Advisor works closely with academic departments where incidents of sexual violence or harassment have been reported.</w:t>
      </w:r>
      <w:r w:rsidR="009D0E30">
        <w:rPr>
          <w:rFonts w:ascii="Verdana" w:hAnsi="Verdana"/>
          <w:sz w:val="20"/>
          <w:szCs w:val="20"/>
        </w:rPr>
        <w:t xml:space="preserve"> </w:t>
      </w:r>
      <w:r w:rsidR="00140606" w:rsidRPr="00653AFF">
        <w:rPr>
          <w:rFonts w:ascii="Verdana" w:hAnsi="Verdana"/>
          <w:sz w:val="20"/>
          <w:szCs w:val="20"/>
        </w:rPr>
        <w:t>R</w:t>
      </w:r>
      <w:r w:rsidR="00D840D1" w:rsidRPr="00653AFF">
        <w:rPr>
          <w:rFonts w:ascii="Verdana" w:hAnsi="Verdana"/>
          <w:sz w:val="20"/>
          <w:szCs w:val="20"/>
        </w:rPr>
        <w:t>eviews patterns or practices of gender-</w:t>
      </w:r>
      <w:r w:rsidR="00D840D1" w:rsidRPr="00653AFF">
        <w:rPr>
          <w:rFonts w:ascii="Verdana" w:hAnsi="Verdana"/>
          <w:sz w:val="20"/>
          <w:szCs w:val="20"/>
        </w:rPr>
        <w:lastRenderedPageBreak/>
        <w:t xml:space="preserve">based discrimination in all educational programs and activities to ensure that access to facilities opportunities and resources </w:t>
      </w:r>
      <w:r w:rsidR="00653AFF">
        <w:rPr>
          <w:rFonts w:ascii="Verdana" w:hAnsi="Verdana"/>
          <w:sz w:val="20"/>
          <w:szCs w:val="20"/>
        </w:rPr>
        <w:t>are</w:t>
      </w:r>
      <w:r w:rsidR="00D840D1" w:rsidRPr="00653AFF">
        <w:rPr>
          <w:rFonts w:ascii="Verdana" w:hAnsi="Verdana"/>
          <w:sz w:val="20"/>
          <w:szCs w:val="20"/>
        </w:rPr>
        <w:t xml:space="preserve"> gender-equitab</w:t>
      </w:r>
      <w:r w:rsidR="00CB2FCE" w:rsidRPr="00653AFF">
        <w:rPr>
          <w:rFonts w:ascii="Verdana" w:hAnsi="Verdana"/>
          <w:sz w:val="20"/>
          <w:szCs w:val="20"/>
        </w:rPr>
        <w:t>le throughout the University</w:t>
      </w:r>
      <w:r w:rsidR="00CB2FCE" w:rsidRPr="00B12C2B">
        <w:rPr>
          <w:rFonts w:ascii="Verdana" w:hAnsi="Verdana"/>
          <w:b/>
          <w:sz w:val="20"/>
          <w:szCs w:val="20"/>
        </w:rPr>
        <w:t xml:space="preserve">. </w:t>
      </w:r>
      <w:r w:rsidR="00CB2FCE">
        <w:rPr>
          <w:rFonts w:ascii="Verdana" w:hAnsi="Verdana"/>
          <w:sz w:val="20"/>
          <w:szCs w:val="20"/>
        </w:rPr>
        <w:t xml:space="preserve"> </w:t>
      </w:r>
      <w:r w:rsidR="000322DF">
        <w:rPr>
          <w:rFonts w:ascii="Verdana" w:hAnsi="Verdana"/>
          <w:sz w:val="20"/>
          <w:szCs w:val="20"/>
        </w:rPr>
        <w:t xml:space="preserve">The </w:t>
      </w:r>
      <w:r w:rsidR="002C5A28">
        <w:rPr>
          <w:rFonts w:ascii="Verdana" w:hAnsi="Verdana"/>
          <w:sz w:val="20"/>
          <w:szCs w:val="20"/>
        </w:rPr>
        <w:t xml:space="preserve">Special </w:t>
      </w:r>
      <w:r w:rsidR="000322DF">
        <w:rPr>
          <w:rFonts w:ascii="Verdana" w:hAnsi="Verdana"/>
          <w:sz w:val="20"/>
          <w:szCs w:val="20"/>
        </w:rPr>
        <w:t>Faculty Advisor</w:t>
      </w:r>
      <w:r>
        <w:rPr>
          <w:rFonts w:ascii="Verdana" w:hAnsi="Verdana"/>
          <w:sz w:val="20"/>
          <w:szCs w:val="20"/>
        </w:rPr>
        <w:t xml:space="preserve"> </w:t>
      </w:r>
      <w:r w:rsidR="000322DF">
        <w:rPr>
          <w:rFonts w:ascii="Verdana" w:hAnsi="Verdana"/>
          <w:sz w:val="20"/>
          <w:szCs w:val="20"/>
        </w:rPr>
        <w:t>e</w:t>
      </w:r>
      <w:r w:rsidR="00D840D1" w:rsidRPr="002B06CF">
        <w:rPr>
          <w:rFonts w:ascii="Verdana" w:hAnsi="Verdana"/>
          <w:sz w:val="20"/>
          <w:szCs w:val="20"/>
        </w:rPr>
        <w:t>valuates the effectiveness of prevention, response, and monitoring efforts</w:t>
      </w:r>
      <w:r w:rsidR="000322DF">
        <w:rPr>
          <w:rFonts w:ascii="Verdana" w:hAnsi="Verdana"/>
          <w:sz w:val="20"/>
          <w:szCs w:val="20"/>
        </w:rPr>
        <w:t xml:space="preserve"> and works with campus experts to improve </w:t>
      </w:r>
      <w:r w:rsidR="00C26EEC" w:rsidRPr="009D0E30">
        <w:rPr>
          <w:rFonts w:ascii="Verdana" w:hAnsi="Verdana"/>
          <w:sz w:val="20"/>
          <w:szCs w:val="20"/>
        </w:rPr>
        <w:t>these</w:t>
      </w:r>
      <w:r w:rsidR="00C26EEC">
        <w:rPr>
          <w:rFonts w:ascii="Verdana" w:hAnsi="Verdana"/>
          <w:sz w:val="20"/>
          <w:szCs w:val="20"/>
        </w:rPr>
        <w:t xml:space="preserve"> </w:t>
      </w:r>
      <w:r w:rsidR="000322DF">
        <w:rPr>
          <w:rFonts w:ascii="Verdana" w:hAnsi="Verdana"/>
          <w:sz w:val="20"/>
          <w:szCs w:val="20"/>
        </w:rPr>
        <w:t>efforts</w:t>
      </w:r>
      <w:r w:rsidR="00D840D1" w:rsidRPr="002B06CF">
        <w:rPr>
          <w:rFonts w:ascii="Verdana" w:hAnsi="Verdana"/>
          <w:sz w:val="20"/>
          <w:szCs w:val="20"/>
        </w:rPr>
        <w:t xml:space="preserve">.  Works with the Office of Equity and Inclusion on the assessment and impact of SVSH trends on campus </w:t>
      </w:r>
      <w:r w:rsidR="0095257B" w:rsidRPr="002B06CF">
        <w:rPr>
          <w:rFonts w:ascii="Verdana" w:hAnsi="Verdana"/>
          <w:sz w:val="20"/>
          <w:szCs w:val="20"/>
        </w:rPr>
        <w:t>climate.</w:t>
      </w:r>
      <w:r w:rsidR="0095257B">
        <w:rPr>
          <w:rFonts w:ascii="Verdana" w:hAnsi="Verdana"/>
          <w:sz w:val="20"/>
          <w:szCs w:val="20"/>
        </w:rPr>
        <w:t xml:space="preserve"> The</w:t>
      </w:r>
      <w:r w:rsidR="002C5A28">
        <w:rPr>
          <w:rFonts w:ascii="Verdana" w:hAnsi="Verdana"/>
          <w:sz w:val="20"/>
          <w:szCs w:val="20"/>
        </w:rPr>
        <w:t xml:space="preserve"> Special Faculty Advisor w</w:t>
      </w:r>
      <w:r w:rsidR="00D840D1" w:rsidRPr="002B06CF">
        <w:rPr>
          <w:rFonts w:ascii="Verdana" w:hAnsi="Verdana"/>
          <w:sz w:val="20"/>
          <w:szCs w:val="20"/>
        </w:rPr>
        <w:t>orks closely with community partners, campus departments, campus workgroups</w:t>
      </w:r>
      <w:r w:rsidR="004B1C19">
        <w:rPr>
          <w:rFonts w:ascii="Verdana" w:hAnsi="Verdana"/>
          <w:sz w:val="20"/>
          <w:szCs w:val="20"/>
        </w:rPr>
        <w:t>,</w:t>
      </w:r>
      <w:r w:rsidR="00D840D1" w:rsidRPr="002B06CF">
        <w:rPr>
          <w:rFonts w:ascii="Verdana" w:hAnsi="Verdana"/>
          <w:sz w:val="20"/>
          <w:szCs w:val="20"/>
        </w:rPr>
        <w:t xml:space="preserve"> and Chancellor’s committees to </w:t>
      </w:r>
      <w:r w:rsidR="00140606" w:rsidRPr="002B06CF">
        <w:rPr>
          <w:rFonts w:ascii="Verdana" w:hAnsi="Verdana"/>
          <w:sz w:val="20"/>
          <w:szCs w:val="20"/>
        </w:rPr>
        <w:t>ensure</w:t>
      </w:r>
      <w:r w:rsidR="005A4640">
        <w:rPr>
          <w:rFonts w:ascii="Verdana" w:hAnsi="Verdana"/>
          <w:sz w:val="20"/>
          <w:szCs w:val="20"/>
        </w:rPr>
        <w:t xml:space="preserve"> success </w:t>
      </w:r>
      <w:r w:rsidR="0095257B">
        <w:rPr>
          <w:rFonts w:ascii="Verdana" w:hAnsi="Verdana"/>
          <w:sz w:val="20"/>
          <w:szCs w:val="20"/>
        </w:rPr>
        <w:t>of</w:t>
      </w:r>
      <w:r w:rsidR="0095257B" w:rsidRPr="002B06CF">
        <w:rPr>
          <w:rFonts w:ascii="Verdana" w:hAnsi="Verdana"/>
          <w:sz w:val="20"/>
          <w:szCs w:val="20"/>
        </w:rPr>
        <w:t xml:space="preserve"> campus</w:t>
      </w:r>
      <w:r w:rsidR="0020010D" w:rsidRPr="002B06CF">
        <w:rPr>
          <w:rFonts w:ascii="Verdana" w:hAnsi="Verdana"/>
          <w:sz w:val="20"/>
          <w:szCs w:val="20"/>
        </w:rPr>
        <w:t>-wide</w:t>
      </w:r>
      <w:r w:rsidR="00D840D1" w:rsidRPr="002B06CF">
        <w:rPr>
          <w:rFonts w:ascii="Verdana" w:hAnsi="Verdana"/>
          <w:sz w:val="20"/>
          <w:szCs w:val="20"/>
        </w:rPr>
        <w:t xml:space="preserve"> </w:t>
      </w:r>
      <w:r w:rsidR="0020010D" w:rsidRPr="002B06CF">
        <w:rPr>
          <w:rFonts w:ascii="Verdana" w:hAnsi="Verdana"/>
          <w:sz w:val="20"/>
          <w:szCs w:val="20"/>
        </w:rPr>
        <w:t xml:space="preserve">Title IX compliance </w:t>
      </w:r>
      <w:r w:rsidR="00D840D1" w:rsidRPr="002B06CF">
        <w:rPr>
          <w:rFonts w:ascii="Verdana" w:hAnsi="Verdana"/>
          <w:sz w:val="20"/>
          <w:szCs w:val="20"/>
        </w:rPr>
        <w:t>programs</w:t>
      </w:r>
      <w:r w:rsidR="0020010D" w:rsidRPr="002B06CF">
        <w:rPr>
          <w:rFonts w:ascii="Verdana" w:hAnsi="Verdana"/>
          <w:sz w:val="20"/>
          <w:szCs w:val="20"/>
        </w:rPr>
        <w:t>,</w:t>
      </w:r>
      <w:r w:rsidR="00D840D1" w:rsidRPr="002B06CF">
        <w:rPr>
          <w:rFonts w:ascii="Verdana" w:hAnsi="Verdana"/>
          <w:sz w:val="20"/>
          <w:szCs w:val="20"/>
        </w:rPr>
        <w:t xml:space="preserve"> including bystander intervention, Sexual As</w:t>
      </w:r>
      <w:r w:rsidR="00961699" w:rsidRPr="002B06CF">
        <w:rPr>
          <w:rFonts w:ascii="Verdana" w:hAnsi="Verdana"/>
          <w:sz w:val="20"/>
          <w:szCs w:val="20"/>
        </w:rPr>
        <w:t>sault Awareness Month</w:t>
      </w:r>
      <w:r w:rsidR="004B1C19">
        <w:rPr>
          <w:rFonts w:ascii="Verdana" w:hAnsi="Verdana"/>
          <w:sz w:val="20"/>
          <w:szCs w:val="20"/>
        </w:rPr>
        <w:t>,</w:t>
      </w:r>
      <w:r w:rsidR="00961699" w:rsidRPr="002B06CF">
        <w:rPr>
          <w:rFonts w:ascii="Verdana" w:hAnsi="Verdana"/>
          <w:sz w:val="20"/>
          <w:szCs w:val="20"/>
        </w:rPr>
        <w:t xml:space="preserve"> and other </w:t>
      </w:r>
      <w:r w:rsidR="00B12C2B">
        <w:rPr>
          <w:rFonts w:ascii="Verdana" w:hAnsi="Verdana"/>
          <w:sz w:val="20"/>
          <w:szCs w:val="20"/>
        </w:rPr>
        <w:t xml:space="preserve">initiatives. </w:t>
      </w:r>
      <w:r w:rsidR="002C5A28">
        <w:rPr>
          <w:rFonts w:ascii="Verdana" w:hAnsi="Verdana"/>
          <w:sz w:val="20"/>
          <w:szCs w:val="20"/>
        </w:rPr>
        <w:t>This position co-</w:t>
      </w:r>
      <w:proofErr w:type="spellStart"/>
      <w:r w:rsidR="0095257B">
        <w:rPr>
          <w:rFonts w:ascii="Verdana" w:hAnsi="Verdana"/>
          <w:sz w:val="20"/>
          <w:szCs w:val="20"/>
        </w:rPr>
        <w:t>coven</w:t>
      </w:r>
      <w:r w:rsidR="008F2AC0">
        <w:rPr>
          <w:rFonts w:ascii="Verdana" w:hAnsi="Verdana"/>
          <w:sz w:val="20"/>
          <w:szCs w:val="20"/>
        </w:rPr>
        <w:t>e</w:t>
      </w:r>
      <w:r w:rsidR="0095257B">
        <w:rPr>
          <w:rFonts w:ascii="Verdana" w:hAnsi="Verdana"/>
          <w:sz w:val="20"/>
          <w:szCs w:val="20"/>
        </w:rPr>
        <w:t>s</w:t>
      </w:r>
      <w:proofErr w:type="spellEnd"/>
      <w:r w:rsidR="002C5A28">
        <w:rPr>
          <w:rFonts w:ascii="Verdana" w:hAnsi="Verdana"/>
          <w:sz w:val="20"/>
          <w:szCs w:val="20"/>
        </w:rPr>
        <w:t xml:space="preserve"> </w:t>
      </w:r>
      <w:r w:rsidR="00D840D1" w:rsidRPr="002B06CF">
        <w:rPr>
          <w:rFonts w:ascii="Verdana" w:hAnsi="Verdana"/>
          <w:sz w:val="20"/>
          <w:szCs w:val="20"/>
        </w:rPr>
        <w:t>the internal and external SVSH groups such as the Coordinated Community Review Team (CCRT) for Sexual and Gender-Based Violence and Misconduct</w:t>
      </w:r>
      <w:r w:rsidR="00140606" w:rsidRPr="002B06CF">
        <w:rPr>
          <w:rFonts w:ascii="Verdana" w:hAnsi="Verdana"/>
          <w:sz w:val="20"/>
          <w:szCs w:val="20"/>
        </w:rPr>
        <w:t xml:space="preserve"> and Campus SVSH Peer Review Panel.</w:t>
      </w:r>
      <w:r w:rsidR="00CB2FCE">
        <w:rPr>
          <w:rFonts w:ascii="Verdana" w:hAnsi="Verdana"/>
          <w:sz w:val="20"/>
          <w:szCs w:val="20"/>
        </w:rPr>
        <w:t xml:space="preserve">  </w:t>
      </w:r>
      <w:r w:rsidR="00D840D1" w:rsidRPr="002B06CF">
        <w:rPr>
          <w:rFonts w:ascii="Verdana" w:hAnsi="Verdana"/>
          <w:sz w:val="20"/>
          <w:szCs w:val="20"/>
        </w:rPr>
        <w:t xml:space="preserve">As needed, helps facilitate MOUs with external groups to establish SVSH partnerships with community agencies i.e., BAWAR (Bay Area Women Against Rape) or Court Appointed Special Advocates (CASA). </w:t>
      </w:r>
    </w:p>
    <w:p w14:paraId="4039084E" w14:textId="77777777" w:rsidR="00D840D1" w:rsidRPr="002B06CF" w:rsidRDefault="00D840D1" w:rsidP="00160C54">
      <w:pPr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ab/>
      </w:r>
    </w:p>
    <w:p w14:paraId="40064A5B" w14:textId="1ADB0CF7" w:rsidR="0020010D" w:rsidRPr="002B06CF" w:rsidRDefault="0034548B" w:rsidP="00160C54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="00D840D1" w:rsidRPr="002B06CF">
        <w:rPr>
          <w:rFonts w:ascii="Verdana" w:hAnsi="Verdana"/>
          <w:i/>
          <w:sz w:val="20"/>
          <w:szCs w:val="20"/>
        </w:rPr>
        <w:t>Policy Development and Review</w:t>
      </w:r>
    </w:p>
    <w:p w14:paraId="3AD6DC58" w14:textId="77777777" w:rsidR="0020010D" w:rsidRPr="002B06CF" w:rsidRDefault="0020010D" w:rsidP="00160C54">
      <w:pPr>
        <w:rPr>
          <w:rFonts w:ascii="Verdana" w:hAnsi="Verdana"/>
          <w:i/>
          <w:sz w:val="20"/>
          <w:szCs w:val="20"/>
        </w:rPr>
      </w:pPr>
    </w:p>
    <w:p w14:paraId="67006F07" w14:textId="1D9D8A19" w:rsidR="00D840D1" w:rsidRPr="002B06CF" w:rsidRDefault="002C5A28" w:rsidP="00B12C2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Special Faculty Advisor lead</w:t>
      </w:r>
      <w:r w:rsidR="00E23C8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policy development and dissemination for the campus, working closely with  the </w:t>
      </w:r>
      <w:r w:rsidR="0020010D" w:rsidRPr="002B06CF">
        <w:rPr>
          <w:rFonts w:ascii="Verdana" w:hAnsi="Verdana"/>
          <w:sz w:val="20"/>
          <w:szCs w:val="20"/>
        </w:rPr>
        <w:t xml:space="preserve">Office of Faculty Equity, </w:t>
      </w:r>
      <w:r>
        <w:rPr>
          <w:rFonts w:ascii="Verdana" w:hAnsi="Verdana"/>
          <w:sz w:val="20"/>
          <w:szCs w:val="20"/>
        </w:rPr>
        <w:t xml:space="preserve">the </w:t>
      </w:r>
      <w:r w:rsidR="0020010D" w:rsidRPr="002B06CF">
        <w:rPr>
          <w:rFonts w:ascii="Verdana" w:hAnsi="Verdana"/>
          <w:sz w:val="20"/>
          <w:szCs w:val="20"/>
        </w:rPr>
        <w:t xml:space="preserve">Division of Equity and Inclusion, </w:t>
      </w:r>
      <w:r>
        <w:rPr>
          <w:rFonts w:ascii="Verdana" w:hAnsi="Verdana"/>
          <w:sz w:val="20"/>
          <w:szCs w:val="20"/>
        </w:rPr>
        <w:t xml:space="preserve">the Vice Chancellor - </w:t>
      </w:r>
      <w:r w:rsidR="00140606" w:rsidRPr="002B06CF">
        <w:rPr>
          <w:rFonts w:ascii="Verdana" w:hAnsi="Verdana"/>
          <w:sz w:val="20"/>
          <w:szCs w:val="20"/>
        </w:rPr>
        <w:t xml:space="preserve">Student Affairs, </w:t>
      </w:r>
      <w:r w:rsidR="0020010D" w:rsidRPr="002B06CF">
        <w:rPr>
          <w:rFonts w:ascii="Verdana" w:hAnsi="Verdana"/>
          <w:sz w:val="20"/>
          <w:szCs w:val="20"/>
        </w:rPr>
        <w:t xml:space="preserve">Campus Counsel, </w:t>
      </w:r>
      <w:r w:rsidR="00895740" w:rsidRPr="002B06CF">
        <w:rPr>
          <w:rFonts w:ascii="Verdana" w:hAnsi="Verdana"/>
          <w:sz w:val="20"/>
          <w:szCs w:val="20"/>
        </w:rPr>
        <w:t xml:space="preserve">Human Resources, </w:t>
      </w:r>
      <w:r w:rsidR="0020010D" w:rsidRPr="002B06CF">
        <w:rPr>
          <w:rFonts w:ascii="Verdana" w:hAnsi="Verdana"/>
          <w:sz w:val="20"/>
          <w:szCs w:val="20"/>
        </w:rPr>
        <w:t xml:space="preserve">and the Academic Senate) </w:t>
      </w:r>
      <w:r w:rsidR="00140606" w:rsidRPr="002B06CF">
        <w:rPr>
          <w:rFonts w:ascii="Verdana" w:hAnsi="Verdana"/>
          <w:sz w:val="20"/>
          <w:szCs w:val="20"/>
        </w:rPr>
        <w:t xml:space="preserve">and Office of the President </w:t>
      </w:r>
      <w:r w:rsidR="00D840D1" w:rsidRPr="002B06CF">
        <w:rPr>
          <w:rFonts w:ascii="Verdana" w:hAnsi="Verdana"/>
          <w:sz w:val="20"/>
          <w:szCs w:val="20"/>
        </w:rPr>
        <w:t xml:space="preserve">to achieve compliance with Title IX, </w:t>
      </w:r>
      <w:r w:rsidR="009E1B97" w:rsidRPr="002B06CF">
        <w:rPr>
          <w:rFonts w:ascii="Verdana" w:hAnsi="Verdana"/>
          <w:sz w:val="20"/>
          <w:szCs w:val="20"/>
        </w:rPr>
        <w:t xml:space="preserve">the </w:t>
      </w:r>
      <w:r w:rsidR="00D840D1" w:rsidRPr="002B06CF">
        <w:rPr>
          <w:rFonts w:ascii="Verdana" w:hAnsi="Verdana"/>
          <w:sz w:val="20"/>
          <w:szCs w:val="20"/>
        </w:rPr>
        <w:t>V</w:t>
      </w:r>
      <w:r w:rsidR="009E1B97" w:rsidRPr="002B06CF">
        <w:rPr>
          <w:rFonts w:ascii="Verdana" w:hAnsi="Verdana"/>
          <w:sz w:val="20"/>
          <w:szCs w:val="20"/>
        </w:rPr>
        <w:t xml:space="preserve">iolence </w:t>
      </w:r>
      <w:r w:rsidR="00D840D1" w:rsidRPr="002B06CF">
        <w:rPr>
          <w:rFonts w:ascii="Verdana" w:hAnsi="Verdana"/>
          <w:sz w:val="20"/>
          <w:szCs w:val="20"/>
        </w:rPr>
        <w:t>A</w:t>
      </w:r>
      <w:r w:rsidR="009E1B97" w:rsidRPr="002B06CF">
        <w:rPr>
          <w:rFonts w:ascii="Verdana" w:hAnsi="Verdana"/>
          <w:sz w:val="20"/>
          <w:szCs w:val="20"/>
        </w:rPr>
        <w:t xml:space="preserve">gainst </w:t>
      </w:r>
      <w:r w:rsidR="00D840D1" w:rsidRPr="002B06CF">
        <w:rPr>
          <w:rFonts w:ascii="Verdana" w:hAnsi="Verdana"/>
          <w:sz w:val="20"/>
          <w:szCs w:val="20"/>
        </w:rPr>
        <w:t>W</w:t>
      </w:r>
      <w:r w:rsidR="009E1B97" w:rsidRPr="002B06CF">
        <w:rPr>
          <w:rFonts w:ascii="Verdana" w:hAnsi="Verdana"/>
          <w:sz w:val="20"/>
          <w:szCs w:val="20"/>
        </w:rPr>
        <w:t xml:space="preserve">omen </w:t>
      </w:r>
      <w:r w:rsidR="00D840D1" w:rsidRPr="002B06CF">
        <w:rPr>
          <w:rFonts w:ascii="Verdana" w:hAnsi="Verdana"/>
          <w:sz w:val="20"/>
          <w:szCs w:val="20"/>
        </w:rPr>
        <w:t>A</w:t>
      </w:r>
      <w:r w:rsidR="009E1B97" w:rsidRPr="002B06CF">
        <w:rPr>
          <w:rFonts w:ascii="Verdana" w:hAnsi="Verdana"/>
          <w:sz w:val="20"/>
          <w:szCs w:val="20"/>
        </w:rPr>
        <w:t>ct (VAWA)</w:t>
      </w:r>
      <w:r w:rsidR="00C5385A" w:rsidRPr="002B06CF">
        <w:rPr>
          <w:rFonts w:ascii="Verdana" w:hAnsi="Verdana"/>
          <w:sz w:val="20"/>
          <w:szCs w:val="20"/>
        </w:rPr>
        <w:t>,</w:t>
      </w:r>
      <w:r w:rsidR="009E1B97" w:rsidRPr="002B06CF">
        <w:rPr>
          <w:rFonts w:ascii="Verdana" w:hAnsi="Verdana"/>
          <w:sz w:val="20"/>
          <w:szCs w:val="20"/>
        </w:rPr>
        <w:t xml:space="preserve"> the </w:t>
      </w:r>
      <w:proofErr w:type="spellStart"/>
      <w:r w:rsidR="00D840D1" w:rsidRPr="002B06CF">
        <w:rPr>
          <w:rFonts w:ascii="Verdana" w:hAnsi="Verdana"/>
          <w:sz w:val="20"/>
          <w:szCs w:val="20"/>
        </w:rPr>
        <w:t>Clery</w:t>
      </w:r>
      <w:proofErr w:type="spellEnd"/>
      <w:r w:rsidR="00B97E9E" w:rsidRPr="002B06CF">
        <w:rPr>
          <w:rFonts w:ascii="Verdana" w:hAnsi="Verdana"/>
          <w:sz w:val="20"/>
          <w:szCs w:val="20"/>
        </w:rPr>
        <w:t xml:space="preserve"> Act,</w:t>
      </w:r>
      <w:r w:rsidR="00D840D1" w:rsidRPr="002B06CF">
        <w:rPr>
          <w:rFonts w:ascii="Verdana" w:hAnsi="Verdana"/>
          <w:sz w:val="20"/>
          <w:szCs w:val="20"/>
        </w:rPr>
        <w:t xml:space="preserve"> and other federal, state</w:t>
      </w:r>
      <w:r w:rsidR="00915A5B">
        <w:rPr>
          <w:rFonts w:ascii="Verdana" w:hAnsi="Verdana"/>
          <w:sz w:val="20"/>
          <w:szCs w:val="20"/>
        </w:rPr>
        <w:t>,</w:t>
      </w:r>
      <w:r w:rsidR="00D840D1" w:rsidRPr="002B06CF">
        <w:rPr>
          <w:rFonts w:ascii="Verdana" w:hAnsi="Verdana"/>
          <w:sz w:val="20"/>
          <w:szCs w:val="20"/>
        </w:rPr>
        <w:t xml:space="preserve"> and local laws.</w:t>
      </w:r>
    </w:p>
    <w:p w14:paraId="16B03F74" w14:textId="77777777" w:rsidR="00D840D1" w:rsidRPr="002B06CF" w:rsidRDefault="00D840D1" w:rsidP="00160C54">
      <w:pPr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ab/>
      </w:r>
    </w:p>
    <w:p w14:paraId="704CEA4F" w14:textId="608D1BF9" w:rsidR="0020010D" w:rsidRPr="002B06CF" w:rsidRDefault="0034548B" w:rsidP="00160C54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="0020010D" w:rsidRPr="002B06CF">
        <w:rPr>
          <w:rFonts w:ascii="Verdana" w:hAnsi="Verdana"/>
          <w:i/>
          <w:sz w:val="20"/>
          <w:szCs w:val="20"/>
        </w:rPr>
        <w:t>Training and Prevention</w:t>
      </w:r>
    </w:p>
    <w:p w14:paraId="2B3F08C6" w14:textId="77777777" w:rsidR="0020010D" w:rsidRPr="002B06CF" w:rsidRDefault="0020010D" w:rsidP="00160C54">
      <w:pPr>
        <w:rPr>
          <w:rFonts w:ascii="Verdana" w:hAnsi="Verdana"/>
          <w:sz w:val="20"/>
          <w:szCs w:val="20"/>
        </w:rPr>
      </w:pPr>
    </w:p>
    <w:p w14:paraId="027F0BCD" w14:textId="24EFB1CA" w:rsidR="00D840D1" w:rsidRPr="002B06CF" w:rsidRDefault="002C5A28" w:rsidP="00B12C2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position provides strategy and </w:t>
      </w:r>
      <w:r w:rsidR="00B12C2B">
        <w:rPr>
          <w:rFonts w:ascii="Verdana" w:hAnsi="Verdana"/>
          <w:sz w:val="20"/>
          <w:szCs w:val="20"/>
        </w:rPr>
        <w:t>leadership</w:t>
      </w:r>
      <w:r>
        <w:rPr>
          <w:rFonts w:ascii="Verdana" w:hAnsi="Verdana"/>
          <w:sz w:val="20"/>
          <w:szCs w:val="20"/>
        </w:rPr>
        <w:t xml:space="preserve"> for staff  who</w:t>
      </w:r>
      <w:r w:rsidR="00D840D1" w:rsidRPr="002B06CF">
        <w:rPr>
          <w:rFonts w:ascii="Verdana" w:hAnsi="Verdana"/>
          <w:sz w:val="20"/>
          <w:szCs w:val="20"/>
        </w:rPr>
        <w:t xml:space="preserve"> develop educational materials, publications</w:t>
      </w:r>
      <w:r w:rsidR="00915A5B">
        <w:rPr>
          <w:rFonts w:ascii="Verdana" w:hAnsi="Verdana"/>
          <w:sz w:val="20"/>
          <w:szCs w:val="20"/>
        </w:rPr>
        <w:t>,</w:t>
      </w:r>
      <w:r w:rsidR="00D840D1" w:rsidRPr="002B06CF">
        <w:rPr>
          <w:rFonts w:ascii="Verdana" w:hAnsi="Verdana"/>
          <w:sz w:val="20"/>
          <w:szCs w:val="20"/>
        </w:rPr>
        <w:t xml:space="preserve"> and in-service trainings designed for senior leadership, faculty, staff</w:t>
      </w:r>
      <w:r w:rsidR="00915A5B">
        <w:rPr>
          <w:rFonts w:ascii="Verdana" w:hAnsi="Verdana"/>
          <w:sz w:val="20"/>
          <w:szCs w:val="20"/>
        </w:rPr>
        <w:t>,</w:t>
      </w:r>
      <w:r w:rsidR="00D840D1" w:rsidRPr="002B06CF">
        <w:rPr>
          <w:rFonts w:ascii="Verdana" w:hAnsi="Verdana"/>
          <w:sz w:val="20"/>
          <w:szCs w:val="20"/>
        </w:rPr>
        <w:t xml:space="preserve"> and students</w:t>
      </w:r>
      <w:r w:rsidR="00B12C2B">
        <w:rPr>
          <w:rFonts w:ascii="Verdana" w:hAnsi="Verdana"/>
          <w:sz w:val="20"/>
          <w:szCs w:val="20"/>
        </w:rPr>
        <w:t xml:space="preserve">, ensuring </w:t>
      </w:r>
      <w:r w:rsidR="00D840D1" w:rsidRPr="002B06CF">
        <w:rPr>
          <w:rFonts w:ascii="Verdana" w:hAnsi="Verdana"/>
          <w:sz w:val="20"/>
          <w:szCs w:val="20"/>
        </w:rPr>
        <w:t>compliance with Title IX, VAWA</w:t>
      </w:r>
      <w:r w:rsidR="009E1B97" w:rsidRPr="002B06CF">
        <w:rPr>
          <w:rFonts w:ascii="Verdana" w:hAnsi="Verdana"/>
          <w:sz w:val="20"/>
          <w:szCs w:val="20"/>
        </w:rPr>
        <w:t>,</w:t>
      </w:r>
      <w:r w:rsidR="00CB2FCE">
        <w:rPr>
          <w:rFonts w:ascii="Verdana" w:hAnsi="Verdana"/>
          <w:sz w:val="20"/>
          <w:szCs w:val="20"/>
        </w:rPr>
        <w:t xml:space="preserve"> and </w:t>
      </w:r>
      <w:proofErr w:type="spellStart"/>
      <w:r w:rsidR="00CB2FCE">
        <w:rPr>
          <w:rFonts w:ascii="Verdana" w:hAnsi="Verdana"/>
          <w:sz w:val="20"/>
          <w:szCs w:val="20"/>
        </w:rPr>
        <w:t>Clery</w:t>
      </w:r>
      <w:proofErr w:type="spellEnd"/>
      <w:r w:rsidR="00CB2FCE">
        <w:rPr>
          <w:rFonts w:ascii="Verdana" w:hAnsi="Verdana"/>
          <w:sz w:val="20"/>
          <w:szCs w:val="20"/>
        </w:rPr>
        <w:t xml:space="preserve">.  </w:t>
      </w:r>
      <w:r w:rsidR="006018D9" w:rsidRPr="002B06CF">
        <w:rPr>
          <w:rFonts w:ascii="Verdana" w:hAnsi="Verdana"/>
          <w:sz w:val="20"/>
          <w:szCs w:val="20"/>
        </w:rPr>
        <w:t>Works closely with</w:t>
      </w:r>
      <w:r w:rsidR="00D840D1" w:rsidRPr="002B06CF">
        <w:rPr>
          <w:rFonts w:ascii="Verdana" w:hAnsi="Verdana"/>
          <w:sz w:val="20"/>
          <w:szCs w:val="20"/>
        </w:rPr>
        <w:t xml:space="preserve"> service units </w:t>
      </w:r>
      <w:r w:rsidR="009E1B97" w:rsidRPr="002B06CF">
        <w:rPr>
          <w:rFonts w:ascii="Verdana" w:hAnsi="Verdana"/>
          <w:sz w:val="20"/>
          <w:szCs w:val="20"/>
        </w:rPr>
        <w:t xml:space="preserve">charged with the </w:t>
      </w:r>
      <w:r w:rsidR="00D840D1" w:rsidRPr="002B06CF">
        <w:rPr>
          <w:rFonts w:ascii="Verdana" w:hAnsi="Verdana"/>
          <w:sz w:val="20"/>
          <w:szCs w:val="20"/>
        </w:rPr>
        <w:t xml:space="preserve">development and conduct </w:t>
      </w:r>
      <w:r w:rsidR="009E1B97" w:rsidRPr="002B06CF">
        <w:rPr>
          <w:rFonts w:ascii="Verdana" w:hAnsi="Verdana"/>
          <w:sz w:val="20"/>
          <w:szCs w:val="20"/>
        </w:rPr>
        <w:t xml:space="preserve">of </w:t>
      </w:r>
      <w:r w:rsidR="00D840D1" w:rsidRPr="002B06CF">
        <w:rPr>
          <w:rFonts w:ascii="Verdana" w:hAnsi="Verdana"/>
          <w:sz w:val="20"/>
          <w:szCs w:val="20"/>
        </w:rPr>
        <w:t>trainings</w:t>
      </w:r>
      <w:r w:rsidR="00C5385A" w:rsidRPr="002B06CF">
        <w:rPr>
          <w:rFonts w:ascii="Verdana" w:hAnsi="Verdana"/>
          <w:sz w:val="20"/>
          <w:szCs w:val="20"/>
        </w:rPr>
        <w:t xml:space="preserve"> for staff serving as </w:t>
      </w:r>
      <w:r w:rsidR="006018D9" w:rsidRPr="002B06CF">
        <w:rPr>
          <w:rFonts w:ascii="Verdana" w:hAnsi="Verdana"/>
          <w:sz w:val="20"/>
          <w:szCs w:val="20"/>
        </w:rPr>
        <w:t>SVSH responders and investigators.</w:t>
      </w:r>
    </w:p>
    <w:p w14:paraId="5EF475F6" w14:textId="77777777" w:rsidR="00D840D1" w:rsidRPr="002B06CF" w:rsidRDefault="00D840D1" w:rsidP="00160C54">
      <w:pPr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ab/>
      </w:r>
    </w:p>
    <w:p w14:paraId="2CDBB609" w14:textId="2076FACC" w:rsidR="00D840D1" w:rsidRPr="002B06CF" w:rsidRDefault="0034548B" w:rsidP="00160C54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="00D840D1" w:rsidRPr="002B06CF">
        <w:rPr>
          <w:rFonts w:ascii="Verdana" w:hAnsi="Verdana"/>
          <w:i/>
          <w:sz w:val="20"/>
          <w:szCs w:val="20"/>
        </w:rPr>
        <w:t>Assessment</w:t>
      </w:r>
    </w:p>
    <w:p w14:paraId="4194B464" w14:textId="77777777" w:rsidR="00D840D1" w:rsidRPr="002B06CF" w:rsidRDefault="00D840D1" w:rsidP="00160C54">
      <w:pPr>
        <w:rPr>
          <w:rFonts w:ascii="Verdana" w:hAnsi="Verdana"/>
          <w:sz w:val="20"/>
          <w:szCs w:val="20"/>
        </w:rPr>
      </w:pPr>
    </w:p>
    <w:p w14:paraId="635E4AF0" w14:textId="127B90D9" w:rsidR="00D840D1" w:rsidRPr="002B06CF" w:rsidRDefault="00E23C81" w:rsidP="00B12C2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Special Faculty Advisor  must</w:t>
      </w:r>
      <w:r w:rsidR="00B12C2B">
        <w:rPr>
          <w:rFonts w:ascii="Verdana" w:hAnsi="Verdana"/>
          <w:sz w:val="20"/>
          <w:szCs w:val="20"/>
        </w:rPr>
        <w:t xml:space="preserve"> </w:t>
      </w:r>
      <w:r w:rsidR="009E1B97" w:rsidRPr="002B06CF">
        <w:rPr>
          <w:rFonts w:ascii="Verdana" w:hAnsi="Verdana"/>
          <w:sz w:val="20"/>
          <w:szCs w:val="20"/>
        </w:rPr>
        <w:t xml:space="preserve">institute </w:t>
      </w:r>
      <w:r>
        <w:rPr>
          <w:rFonts w:ascii="Verdana" w:hAnsi="Verdana"/>
          <w:sz w:val="20"/>
          <w:szCs w:val="20"/>
        </w:rPr>
        <w:t xml:space="preserve">a </w:t>
      </w:r>
      <w:r w:rsidR="00D840D1" w:rsidRPr="002B06CF">
        <w:rPr>
          <w:rFonts w:ascii="Verdana" w:hAnsi="Verdana"/>
          <w:sz w:val="20"/>
          <w:szCs w:val="20"/>
        </w:rPr>
        <w:t>data-driven assessment of programs and services</w:t>
      </w:r>
      <w:r>
        <w:rPr>
          <w:rFonts w:ascii="Verdana" w:hAnsi="Verdana"/>
          <w:sz w:val="20"/>
          <w:szCs w:val="20"/>
        </w:rPr>
        <w:t>, particularly</w:t>
      </w:r>
      <w:r w:rsidR="00B12C2B">
        <w:rPr>
          <w:rFonts w:ascii="Verdana" w:hAnsi="Verdana"/>
          <w:sz w:val="20"/>
          <w:szCs w:val="20"/>
        </w:rPr>
        <w:t xml:space="preserve"> prevention and response units,</w:t>
      </w:r>
      <w:r w:rsidR="00D840D1" w:rsidRPr="002B06CF">
        <w:rPr>
          <w:rFonts w:ascii="Verdana" w:hAnsi="Verdana"/>
          <w:sz w:val="20"/>
          <w:szCs w:val="20"/>
        </w:rPr>
        <w:t xml:space="preserve"> including </w:t>
      </w:r>
      <w:r w:rsidR="009B3FE9" w:rsidRPr="002B06CF">
        <w:rPr>
          <w:rFonts w:ascii="Verdana" w:hAnsi="Verdana"/>
          <w:sz w:val="20"/>
          <w:szCs w:val="20"/>
        </w:rPr>
        <w:t xml:space="preserve">collaborating with </w:t>
      </w:r>
      <w:r w:rsidR="00D840D1" w:rsidRPr="002B06CF">
        <w:rPr>
          <w:rFonts w:ascii="Verdana" w:hAnsi="Verdana"/>
          <w:sz w:val="20"/>
          <w:szCs w:val="20"/>
        </w:rPr>
        <w:t xml:space="preserve">campus </w:t>
      </w:r>
      <w:r w:rsidR="009B3FE9" w:rsidRPr="002B06CF">
        <w:rPr>
          <w:rFonts w:ascii="Verdana" w:hAnsi="Verdana"/>
          <w:sz w:val="20"/>
          <w:szCs w:val="20"/>
        </w:rPr>
        <w:t xml:space="preserve">partners on </w:t>
      </w:r>
      <w:r w:rsidR="00CB2FCE">
        <w:rPr>
          <w:rFonts w:ascii="Verdana" w:hAnsi="Verdana"/>
          <w:sz w:val="20"/>
          <w:szCs w:val="20"/>
        </w:rPr>
        <w:t xml:space="preserve">climate surveys.  </w:t>
      </w:r>
      <w:r w:rsidR="009E1B97" w:rsidRPr="002B06CF">
        <w:rPr>
          <w:rFonts w:ascii="Verdana" w:hAnsi="Verdana"/>
          <w:sz w:val="20"/>
          <w:szCs w:val="20"/>
        </w:rPr>
        <w:t xml:space="preserve">Analyzes </w:t>
      </w:r>
      <w:r w:rsidR="00D840D1" w:rsidRPr="002B06CF">
        <w:rPr>
          <w:rFonts w:ascii="Verdana" w:hAnsi="Verdana"/>
          <w:sz w:val="20"/>
          <w:szCs w:val="20"/>
        </w:rPr>
        <w:t>results and adjust strategic initiatives accordingly.</w:t>
      </w:r>
    </w:p>
    <w:p w14:paraId="336DD199" w14:textId="6CDA3AFD" w:rsidR="00D840D1" w:rsidRPr="002B06CF" w:rsidRDefault="00D840D1" w:rsidP="00160C54">
      <w:pPr>
        <w:rPr>
          <w:rFonts w:ascii="Verdana" w:hAnsi="Verdana"/>
          <w:sz w:val="20"/>
          <w:szCs w:val="20"/>
        </w:rPr>
      </w:pPr>
    </w:p>
    <w:p w14:paraId="2D433866" w14:textId="5229324B" w:rsidR="009E1B97" w:rsidRPr="00A01EDF" w:rsidRDefault="0034548B" w:rsidP="00160C54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="00095A79">
        <w:rPr>
          <w:rFonts w:ascii="Verdana" w:hAnsi="Verdana"/>
          <w:i/>
          <w:sz w:val="20"/>
          <w:szCs w:val="20"/>
        </w:rPr>
        <w:t>Communications</w:t>
      </w:r>
    </w:p>
    <w:p w14:paraId="12E5FCA0" w14:textId="77777777" w:rsidR="009E1B97" w:rsidRPr="002B06CF" w:rsidRDefault="009E1B97" w:rsidP="00160C54">
      <w:pPr>
        <w:rPr>
          <w:rFonts w:ascii="Verdana" w:hAnsi="Verdana"/>
          <w:sz w:val="20"/>
          <w:szCs w:val="20"/>
        </w:rPr>
      </w:pPr>
    </w:p>
    <w:p w14:paraId="2496C323" w14:textId="39783FE9" w:rsidR="001F41B6" w:rsidRPr="00A01EDF" w:rsidRDefault="00A01EDF" w:rsidP="00B12C2B">
      <w:pPr>
        <w:ind w:left="720"/>
        <w:rPr>
          <w:rFonts w:ascii="Verdana" w:hAnsi="Verdana"/>
          <w:sz w:val="20"/>
          <w:szCs w:val="20"/>
        </w:rPr>
      </w:pPr>
      <w:r w:rsidRPr="00A01EDF">
        <w:rPr>
          <w:rFonts w:ascii="Verdana" w:hAnsi="Verdana"/>
          <w:sz w:val="20"/>
          <w:szCs w:val="20"/>
        </w:rPr>
        <w:t>Works with campus, Office of the President, and community constituents to ensure communication of campus-wide plan to address sexual violence, h</w:t>
      </w:r>
      <w:r>
        <w:rPr>
          <w:rFonts w:ascii="Verdana" w:hAnsi="Verdana"/>
          <w:sz w:val="20"/>
          <w:szCs w:val="20"/>
        </w:rPr>
        <w:t xml:space="preserve">arassment, and discrimination. </w:t>
      </w:r>
      <w:r w:rsidRPr="00A01EDF">
        <w:rPr>
          <w:rFonts w:ascii="Verdana" w:hAnsi="Verdana"/>
          <w:sz w:val="20"/>
          <w:szCs w:val="20"/>
        </w:rPr>
        <w:t>Serves as liaison to the Office of the President</w:t>
      </w:r>
      <w:r w:rsidR="0021177F" w:rsidRPr="00A01EDF">
        <w:rPr>
          <w:rFonts w:ascii="Verdana" w:hAnsi="Verdana"/>
          <w:sz w:val="20"/>
          <w:szCs w:val="20"/>
        </w:rPr>
        <w:t xml:space="preserve">. </w:t>
      </w:r>
    </w:p>
    <w:p w14:paraId="480D96FF" w14:textId="77777777" w:rsidR="008F2AC0" w:rsidRDefault="008F2AC0" w:rsidP="00B12C2B">
      <w:pPr>
        <w:ind w:left="720"/>
        <w:rPr>
          <w:rFonts w:ascii="Verdana" w:hAnsi="Verdana"/>
          <w:sz w:val="20"/>
          <w:szCs w:val="20"/>
        </w:rPr>
      </w:pPr>
    </w:p>
    <w:p w14:paraId="17E9E56D" w14:textId="53BA02D9" w:rsidR="0057382F" w:rsidRDefault="0057382F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</w:rPr>
        <w:br w:type="page"/>
      </w:r>
    </w:p>
    <w:p w14:paraId="220C2E1A" w14:textId="77777777" w:rsidR="00A01EDF" w:rsidRPr="0057382F" w:rsidRDefault="00A01EDF" w:rsidP="008F2AC0">
      <w:pPr>
        <w:pStyle w:val="CommentText"/>
        <w:ind w:left="720"/>
        <w:rPr>
          <w:rFonts w:ascii="Verdana" w:hAnsi="Verdana"/>
        </w:rPr>
      </w:pPr>
    </w:p>
    <w:p w14:paraId="20A96A8B" w14:textId="4179470E" w:rsidR="0034548B" w:rsidRDefault="0034548B" w:rsidP="00160C5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Requirements</w:t>
      </w:r>
    </w:p>
    <w:p w14:paraId="1E691C8E" w14:textId="77777777" w:rsidR="0034548B" w:rsidRPr="002B06CF" w:rsidRDefault="0034548B" w:rsidP="00160C54">
      <w:pPr>
        <w:rPr>
          <w:rFonts w:ascii="Verdana" w:hAnsi="Verdana"/>
          <w:b/>
          <w:sz w:val="20"/>
          <w:szCs w:val="20"/>
        </w:rPr>
      </w:pPr>
    </w:p>
    <w:p w14:paraId="0122199F" w14:textId="732CD97C" w:rsidR="002C1FC7" w:rsidRPr="002B06CF" w:rsidRDefault="00F0306B" w:rsidP="00160C54">
      <w:pPr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 xml:space="preserve">Applicants must be current members of the Berkeley Division of the Academic Senate </w:t>
      </w:r>
      <w:r w:rsidR="0021177F">
        <w:rPr>
          <w:rFonts w:ascii="Verdana" w:hAnsi="Verdana"/>
          <w:sz w:val="20"/>
          <w:szCs w:val="20"/>
        </w:rPr>
        <w:t xml:space="preserve"> with tenure</w:t>
      </w:r>
      <w:r w:rsidR="0034548B">
        <w:rPr>
          <w:rFonts w:ascii="Verdana" w:hAnsi="Verdana"/>
          <w:sz w:val="20"/>
          <w:szCs w:val="20"/>
        </w:rPr>
        <w:t>; emeritus(a) faculty are welcomed</w:t>
      </w:r>
      <w:r w:rsidR="00CB2FCE">
        <w:rPr>
          <w:rFonts w:ascii="Verdana" w:hAnsi="Verdana"/>
          <w:sz w:val="20"/>
          <w:szCs w:val="20"/>
        </w:rPr>
        <w:t xml:space="preserve">.  </w:t>
      </w:r>
      <w:r w:rsidRPr="002B06CF">
        <w:rPr>
          <w:rFonts w:ascii="Verdana" w:hAnsi="Verdana"/>
          <w:sz w:val="20"/>
          <w:szCs w:val="20"/>
        </w:rPr>
        <w:t xml:space="preserve">Ideal candidates will have </w:t>
      </w:r>
      <w:r w:rsidR="0021177F">
        <w:rPr>
          <w:rFonts w:ascii="Verdana" w:hAnsi="Verdana"/>
          <w:sz w:val="20"/>
          <w:szCs w:val="20"/>
        </w:rPr>
        <w:t>experience supporting</w:t>
      </w:r>
      <w:r w:rsidR="0034548B">
        <w:rPr>
          <w:rFonts w:ascii="Verdana" w:hAnsi="Verdana"/>
          <w:sz w:val="20"/>
          <w:szCs w:val="20"/>
        </w:rPr>
        <w:t xml:space="preserve"> </w:t>
      </w:r>
      <w:r w:rsidRPr="002B06CF">
        <w:rPr>
          <w:rFonts w:ascii="Verdana" w:hAnsi="Verdana"/>
          <w:sz w:val="20"/>
          <w:szCs w:val="20"/>
        </w:rPr>
        <w:t>University</w:t>
      </w:r>
      <w:r w:rsidR="0034548B">
        <w:rPr>
          <w:rFonts w:ascii="Verdana" w:hAnsi="Verdana"/>
          <w:sz w:val="20"/>
          <w:szCs w:val="20"/>
        </w:rPr>
        <w:t xml:space="preserve"> </w:t>
      </w:r>
      <w:r w:rsidRPr="002B06CF">
        <w:rPr>
          <w:rFonts w:ascii="Verdana" w:hAnsi="Verdana"/>
          <w:sz w:val="20"/>
          <w:szCs w:val="20"/>
        </w:rPr>
        <w:t>goals</w:t>
      </w:r>
      <w:r w:rsidR="0021177F">
        <w:rPr>
          <w:rFonts w:ascii="Verdana" w:hAnsi="Verdana"/>
          <w:sz w:val="20"/>
          <w:szCs w:val="20"/>
        </w:rPr>
        <w:t xml:space="preserve"> of</w:t>
      </w:r>
      <w:r w:rsidRPr="002B06CF">
        <w:rPr>
          <w:rFonts w:ascii="Verdana" w:hAnsi="Verdana"/>
          <w:sz w:val="20"/>
          <w:szCs w:val="20"/>
        </w:rPr>
        <w:t xml:space="preserve"> diversity and equity</w:t>
      </w:r>
      <w:r w:rsidR="0021177F">
        <w:rPr>
          <w:rFonts w:ascii="Verdana" w:hAnsi="Verdana"/>
          <w:sz w:val="20"/>
          <w:szCs w:val="20"/>
        </w:rPr>
        <w:t xml:space="preserve">.  Excellent and nuanced communication abilities </w:t>
      </w:r>
      <w:r w:rsidR="0071004E">
        <w:rPr>
          <w:rFonts w:ascii="Verdana" w:hAnsi="Verdana"/>
          <w:sz w:val="20"/>
          <w:szCs w:val="20"/>
        </w:rPr>
        <w:t xml:space="preserve">are critical for this position, </w:t>
      </w:r>
      <w:r w:rsidR="0021177F">
        <w:rPr>
          <w:rFonts w:ascii="Verdana" w:hAnsi="Verdana"/>
          <w:sz w:val="20"/>
          <w:szCs w:val="20"/>
        </w:rPr>
        <w:t xml:space="preserve">as are a strong sense of </w:t>
      </w:r>
      <w:r w:rsidR="00DA6D50">
        <w:rPr>
          <w:rFonts w:ascii="Verdana" w:hAnsi="Verdana"/>
          <w:sz w:val="20"/>
          <w:szCs w:val="20"/>
        </w:rPr>
        <w:t>personal and professional ethics, and fairness.</w:t>
      </w:r>
    </w:p>
    <w:p w14:paraId="3179D70B" w14:textId="77777777" w:rsidR="00567064" w:rsidRPr="002B06CF" w:rsidRDefault="00567064" w:rsidP="00160C54">
      <w:pPr>
        <w:rPr>
          <w:rFonts w:ascii="Verdana" w:hAnsi="Verdana"/>
          <w:sz w:val="20"/>
          <w:szCs w:val="20"/>
        </w:rPr>
      </w:pPr>
    </w:p>
    <w:p w14:paraId="64A7CB43" w14:textId="3689457F" w:rsidR="0034548B" w:rsidRPr="0034548B" w:rsidRDefault="0034548B" w:rsidP="0034548B">
      <w:pPr>
        <w:pStyle w:val="ListParagraph"/>
        <w:ind w:left="0"/>
        <w:rPr>
          <w:rFonts w:ascii="Verdana" w:hAnsi="Verdana"/>
          <w:b/>
          <w:sz w:val="20"/>
          <w:szCs w:val="20"/>
        </w:rPr>
      </w:pPr>
      <w:r w:rsidRPr="0034548B">
        <w:rPr>
          <w:rFonts w:ascii="Verdana" w:hAnsi="Verdana"/>
          <w:b/>
          <w:sz w:val="20"/>
          <w:szCs w:val="20"/>
        </w:rPr>
        <w:t>Preferred Qualifications</w:t>
      </w:r>
    </w:p>
    <w:p w14:paraId="142DA7C1" w14:textId="77777777" w:rsidR="0034548B" w:rsidRDefault="0034548B" w:rsidP="0034548B">
      <w:pPr>
        <w:pStyle w:val="ListParagraph"/>
        <w:rPr>
          <w:rFonts w:ascii="Verdana" w:hAnsi="Verdana"/>
          <w:sz w:val="20"/>
          <w:szCs w:val="20"/>
        </w:rPr>
      </w:pPr>
    </w:p>
    <w:p w14:paraId="6D421E16" w14:textId="5FBC8F06" w:rsidR="00567064" w:rsidRPr="0034548B" w:rsidRDefault="0034548B" w:rsidP="0034548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4548B">
        <w:rPr>
          <w:rFonts w:ascii="Verdana" w:hAnsi="Verdana"/>
          <w:sz w:val="20"/>
          <w:szCs w:val="20"/>
        </w:rPr>
        <w:t>R</w:t>
      </w:r>
      <w:r w:rsidR="00567064" w:rsidRPr="0034548B">
        <w:rPr>
          <w:rFonts w:ascii="Verdana" w:hAnsi="Verdana"/>
          <w:sz w:val="20"/>
          <w:szCs w:val="20"/>
        </w:rPr>
        <w:t>elevant</w:t>
      </w:r>
      <w:r w:rsidR="00DA6D50" w:rsidRPr="0034548B">
        <w:rPr>
          <w:rFonts w:ascii="Verdana" w:hAnsi="Verdana"/>
          <w:sz w:val="20"/>
          <w:szCs w:val="20"/>
        </w:rPr>
        <w:t xml:space="preserve"> administrative or Senate</w:t>
      </w:r>
      <w:r w:rsidRPr="0034548B">
        <w:rPr>
          <w:rFonts w:ascii="Verdana" w:hAnsi="Verdana"/>
          <w:sz w:val="20"/>
          <w:szCs w:val="20"/>
        </w:rPr>
        <w:t xml:space="preserve"> </w:t>
      </w:r>
      <w:r w:rsidR="0021177F" w:rsidRPr="0034548B">
        <w:rPr>
          <w:rFonts w:ascii="Verdana" w:hAnsi="Verdana"/>
          <w:sz w:val="20"/>
          <w:szCs w:val="20"/>
        </w:rPr>
        <w:t>experience</w:t>
      </w:r>
      <w:r w:rsidR="00567064" w:rsidRPr="0034548B">
        <w:rPr>
          <w:rFonts w:ascii="Verdana" w:hAnsi="Verdana"/>
          <w:sz w:val="20"/>
          <w:szCs w:val="20"/>
        </w:rPr>
        <w:t xml:space="preserve">. </w:t>
      </w:r>
    </w:p>
    <w:p w14:paraId="4984C8C4" w14:textId="3C192D61" w:rsidR="00567064" w:rsidRPr="0034548B" w:rsidRDefault="0021177F" w:rsidP="0034548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4548B">
        <w:rPr>
          <w:rFonts w:ascii="Verdana" w:hAnsi="Verdana"/>
          <w:sz w:val="20"/>
          <w:szCs w:val="20"/>
        </w:rPr>
        <w:t>Familiarity with</w:t>
      </w:r>
      <w:r w:rsidR="00567064" w:rsidRPr="0034548B">
        <w:rPr>
          <w:rFonts w:ascii="Verdana" w:hAnsi="Verdana"/>
          <w:sz w:val="20"/>
          <w:szCs w:val="20"/>
        </w:rPr>
        <w:t xml:space="preserve"> Title IX and other relevant Federal, State</w:t>
      </w:r>
      <w:r w:rsidR="00CB2FCE" w:rsidRPr="0034548B">
        <w:rPr>
          <w:rFonts w:ascii="Verdana" w:hAnsi="Verdana"/>
          <w:sz w:val="20"/>
          <w:szCs w:val="20"/>
        </w:rPr>
        <w:t>,</w:t>
      </w:r>
      <w:r w:rsidR="00567064" w:rsidRPr="0034548B">
        <w:rPr>
          <w:rFonts w:ascii="Verdana" w:hAnsi="Verdana"/>
          <w:sz w:val="20"/>
          <w:szCs w:val="20"/>
        </w:rPr>
        <w:t xml:space="preserve"> and local law.</w:t>
      </w:r>
    </w:p>
    <w:p w14:paraId="100CFBF8" w14:textId="65E492BE" w:rsidR="0034548B" w:rsidRPr="0034548B" w:rsidRDefault="00567064" w:rsidP="0034548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4548B">
        <w:rPr>
          <w:rFonts w:ascii="Verdana" w:hAnsi="Verdana"/>
          <w:sz w:val="20"/>
          <w:szCs w:val="20"/>
        </w:rPr>
        <w:t xml:space="preserve">Sensitivity to the way in which the dynamics of power, race, </w:t>
      </w:r>
      <w:r w:rsidR="0034548B" w:rsidRPr="0034548B">
        <w:rPr>
          <w:rFonts w:ascii="Verdana" w:hAnsi="Verdana"/>
          <w:sz w:val="20"/>
          <w:szCs w:val="20"/>
        </w:rPr>
        <w:t xml:space="preserve">class, religion,  and </w:t>
      </w:r>
      <w:r w:rsidR="0095257B" w:rsidRPr="0034548B">
        <w:rPr>
          <w:rFonts w:ascii="Verdana" w:hAnsi="Verdana"/>
          <w:sz w:val="20"/>
          <w:szCs w:val="20"/>
        </w:rPr>
        <w:t>LGBTQAIP,</w:t>
      </w:r>
      <w:r w:rsidR="0095257B">
        <w:rPr>
          <w:rFonts w:ascii="Verdana" w:hAnsi="Verdana"/>
          <w:sz w:val="20"/>
          <w:szCs w:val="20"/>
        </w:rPr>
        <w:t xml:space="preserve"> </w:t>
      </w:r>
      <w:r w:rsidR="0095257B" w:rsidRPr="0034548B">
        <w:rPr>
          <w:rFonts w:ascii="Verdana" w:hAnsi="Verdana"/>
          <w:sz w:val="20"/>
          <w:szCs w:val="20"/>
        </w:rPr>
        <w:t>and</w:t>
      </w:r>
      <w:r w:rsidRPr="0034548B">
        <w:rPr>
          <w:rFonts w:ascii="Verdana" w:hAnsi="Verdana"/>
          <w:sz w:val="20"/>
          <w:szCs w:val="20"/>
        </w:rPr>
        <w:t xml:space="preserve"> gender identity will affect each case.</w:t>
      </w:r>
    </w:p>
    <w:p w14:paraId="16E8207D" w14:textId="77777777" w:rsidR="0034548B" w:rsidRPr="0034548B" w:rsidRDefault="00DA6D50" w:rsidP="0034548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4548B">
        <w:rPr>
          <w:rFonts w:ascii="Verdana" w:hAnsi="Verdana"/>
          <w:sz w:val="20"/>
          <w:szCs w:val="20"/>
        </w:rPr>
        <w:t>Willingness to work in a highly time-sensitive environment.</w:t>
      </w:r>
    </w:p>
    <w:p w14:paraId="1D020C22" w14:textId="4A2FF55C" w:rsidR="00DA6D50" w:rsidRPr="0034548B" w:rsidRDefault="00DA6D50" w:rsidP="0034548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4548B">
        <w:rPr>
          <w:rFonts w:ascii="Verdana" w:hAnsi="Verdana"/>
          <w:sz w:val="20"/>
          <w:szCs w:val="20"/>
        </w:rPr>
        <w:t xml:space="preserve">Ability to </w:t>
      </w:r>
      <w:r w:rsidR="0095257B" w:rsidRPr="0034548B">
        <w:rPr>
          <w:rFonts w:ascii="Verdana" w:hAnsi="Verdana"/>
          <w:sz w:val="20"/>
          <w:szCs w:val="20"/>
        </w:rPr>
        <w:t>marshal</w:t>
      </w:r>
      <w:r w:rsidRPr="0034548B">
        <w:rPr>
          <w:rFonts w:ascii="Verdana" w:hAnsi="Verdana"/>
          <w:sz w:val="20"/>
          <w:szCs w:val="20"/>
        </w:rPr>
        <w:t xml:space="preserve"> staff expertise </w:t>
      </w:r>
      <w:r w:rsidR="00A31881" w:rsidRPr="0034548B">
        <w:rPr>
          <w:rFonts w:ascii="Verdana" w:hAnsi="Verdana"/>
          <w:sz w:val="20"/>
          <w:szCs w:val="20"/>
        </w:rPr>
        <w:t>to develop innovative strategies for SHSV prevention and reporting,  and care services.</w:t>
      </w:r>
    </w:p>
    <w:p w14:paraId="2A3B8E19" w14:textId="51929126" w:rsidR="00567064" w:rsidRPr="0034548B" w:rsidRDefault="00567064" w:rsidP="0034548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4548B">
        <w:rPr>
          <w:rFonts w:ascii="Verdana" w:hAnsi="Verdana"/>
          <w:sz w:val="20"/>
          <w:szCs w:val="20"/>
        </w:rPr>
        <w:t>Keen understanding of student culture and student life</w:t>
      </w:r>
    </w:p>
    <w:p w14:paraId="33628BBA" w14:textId="37102A74" w:rsidR="00D840D1" w:rsidRPr="002B06CF" w:rsidRDefault="00D840D1" w:rsidP="00160C54">
      <w:pPr>
        <w:rPr>
          <w:rFonts w:ascii="Verdana" w:hAnsi="Verdana"/>
          <w:sz w:val="20"/>
          <w:szCs w:val="20"/>
        </w:rPr>
      </w:pPr>
    </w:p>
    <w:p w14:paraId="7265EA8E" w14:textId="1BB6411F" w:rsidR="00D840D1" w:rsidRPr="002B06CF" w:rsidRDefault="00D840D1" w:rsidP="00160C54">
      <w:pPr>
        <w:rPr>
          <w:rFonts w:ascii="Verdana" w:hAnsi="Verdana"/>
          <w:b/>
          <w:sz w:val="20"/>
          <w:szCs w:val="20"/>
        </w:rPr>
      </w:pPr>
      <w:r w:rsidRPr="002B06CF">
        <w:rPr>
          <w:rFonts w:ascii="Verdana" w:hAnsi="Verdana"/>
          <w:b/>
          <w:sz w:val="20"/>
          <w:szCs w:val="20"/>
        </w:rPr>
        <w:t>Nominations</w:t>
      </w:r>
      <w:r w:rsidR="00F0306B" w:rsidRPr="002B06CF">
        <w:rPr>
          <w:rFonts w:ascii="Verdana" w:hAnsi="Verdana"/>
          <w:b/>
          <w:sz w:val="20"/>
          <w:szCs w:val="20"/>
        </w:rPr>
        <w:t xml:space="preserve"> and Applications</w:t>
      </w:r>
    </w:p>
    <w:p w14:paraId="406C4D56" w14:textId="77777777" w:rsidR="00F0306B" w:rsidRPr="002B06CF" w:rsidRDefault="00F0306B" w:rsidP="00160C54">
      <w:pPr>
        <w:rPr>
          <w:rFonts w:ascii="Verdana" w:hAnsi="Verdana"/>
          <w:i/>
          <w:sz w:val="20"/>
          <w:szCs w:val="20"/>
        </w:rPr>
      </w:pPr>
    </w:p>
    <w:p w14:paraId="0A0D4902" w14:textId="5B12FEC7" w:rsidR="00F0306B" w:rsidRPr="002B06CF" w:rsidRDefault="00F0306B" w:rsidP="00160C54">
      <w:pPr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 xml:space="preserve">Third-party nominations should include complete contact information and a brief statement of </w:t>
      </w:r>
      <w:r w:rsidR="00CB2FCE">
        <w:rPr>
          <w:rFonts w:ascii="Verdana" w:hAnsi="Verdana"/>
          <w:sz w:val="20"/>
          <w:szCs w:val="20"/>
        </w:rPr>
        <w:t xml:space="preserve">support.  </w:t>
      </w:r>
      <w:r w:rsidRPr="002B06CF">
        <w:rPr>
          <w:rFonts w:ascii="Verdana" w:hAnsi="Verdana"/>
          <w:sz w:val="20"/>
          <w:szCs w:val="20"/>
        </w:rPr>
        <w:t>Self-nominations should include a brief statement of</w:t>
      </w:r>
      <w:r w:rsidR="00CB2FCE">
        <w:rPr>
          <w:rFonts w:ascii="Verdana" w:hAnsi="Verdana"/>
          <w:sz w:val="20"/>
          <w:szCs w:val="20"/>
        </w:rPr>
        <w:t xml:space="preserve"> interest and curriculum vitae.  </w:t>
      </w:r>
      <w:r w:rsidRPr="002B06CF">
        <w:rPr>
          <w:rFonts w:ascii="Verdana" w:hAnsi="Verdana"/>
          <w:sz w:val="20"/>
          <w:szCs w:val="20"/>
        </w:rPr>
        <w:t>An individual need not be nominated in order to apply; the search committee welcomes applications f</w:t>
      </w:r>
      <w:r w:rsidR="00CB2FCE">
        <w:rPr>
          <w:rFonts w:ascii="Verdana" w:hAnsi="Verdana"/>
          <w:sz w:val="20"/>
          <w:szCs w:val="20"/>
        </w:rPr>
        <w:t xml:space="preserve">rom all interested individuals.  </w:t>
      </w:r>
      <w:r w:rsidRPr="002B06CF">
        <w:rPr>
          <w:rFonts w:ascii="Verdana" w:hAnsi="Verdana"/>
          <w:sz w:val="20"/>
          <w:szCs w:val="20"/>
        </w:rPr>
        <w:t>Electronic submissions are encouraged and should be sent to:</w:t>
      </w:r>
    </w:p>
    <w:p w14:paraId="19BC2FA4" w14:textId="35413521" w:rsidR="00F0306B" w:rsidRPr="002B06CF" w:rsidRDefault="00F0306B" w:rsidP="00160C54">
      <w:pPr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 xml:space="preserve"> </w:t>
      </w:r>
    </w:p>
    <w:p w14:paraId="1433A916" w14:textId="35568FBB" w:rsidR="00F0306B" w:rsidRPr="002B06CF" w:rsidRDefault="00E16D96" w:rsidP="00160C54">
      <w:pPr>
        <w:rPr>
          <w:rFonts w:ascii="Verdana" w:hAnsi="Verdana"/>
          <w:sz w:val="20"/>
          <w:szCs w:val="20"/>
        </w:rPr>
      </w:pPr>
      <w:hyperlink r:id="rId10" w:history="1">
        <w:r w:rsidR="00616236" w:rsidRPr="0071004E">
          <w:rPr>
            <w:rStyle w:val="Hyperlink"/>
            <w:rFonts w:ascii="Verdana" w:hAnsi="Verdana"/>
            <w:sz w:val="20"/>
            <w:szCs w:val="20"/>
          </w:rPr>
          <w:t>lgmorgan</w:t>
        </w:r>
        <w:r w:rsidR="00CB2FCE" w:rsidRPr="0071004E">
          <w:rPr>
            <w:rStyle w:val="Hyperlink"/>
            <w:rFonts w:ascii="Verdana" w:hAnsi="Verdana"/>
            <w:sz w:val="20"/>
            <w:szCs w:val="20"/>
          </w:rPr>
          <w:t>@berkeley.edu</w:t>
        </w:r>
      </w:hyperlink>
      <w:r w:rsidR="00CB2FCE">
        <w:rPr>
          <w:rFonts w:ascii="Verdana" w:hAnsi="Verdana"/>
          <w:sz w:val="20"/>
          <w:szCs w:val="20"/>
        </w:rPr>
        <w:t xml:space="preserve"> </w:t>
      </w:r>
    </w:p>
    <w:p w14:paraId="1CEA7FAB" w14:textId="77777777" w:rsidR="00F0306B" w:rsidRPr="002B06CF" w:rsidRDefault="00F0306B" w:rsidP="00160C54">
      <w:pPr>
        <w:rPr>
          <w:rFonts w:ascii="Verdana" w:hAnsi="Verdana"/>
          <w:sz w:val="20"/>
          <w:szCs w:val="20"/>
        </w:rPr>
      </w:pPr>
    </w:p>
    <w:p w14:paraId="6B309251" w14:textId="54F4AD7F" w:rsidR="00F0306B" w:rsidRPr="002B06CF" w:rsidRDefault="00F0306B" w:rsidP="00160C54">
      <w:pPr>
        <w:rPr>
          <w:rFonts w:ascii="Verdana" w:hAnsi="Verdana"/>
          <w:sz w:val="20"/>
          <w:szCs w:val="20"/>
        </w:rPr>
      </w:pPr>
      <w:r w:rsidRPr="002B06CF">
        <w:rPr>
          <w:rFonts w:ascii="Verdana" w:hAnsi="Verdana"/>
          <w:sz w:val="20"/>
          <w:szCs w:val="20"/>
        </w:rPr>
        <w:t>The University of California is an Equal Opportuni</w:t>
      </w:r>
      <w:r w:rsidR="00CB2FCE">
        <w:rPr>
          <w:rFonts w:ascii="Verdana" w:hAnsi="Verdana"/>
          <w:sz w:val="20"/>
          <w:szCs w:val="20"/>
        </w:rPr>
        <w:t xml:space="preserve">ty/Affirmative Action Employer.  </w:t>
      </w:r>
      <w:r w:rsidRPr="002B06CF">
        <w:rPr>
          <w:rFonts w:ascii="Verdana" w:hAnsi="Verdana"/>
          <w:sz w:val="20"/>
          <w:szCs w:val="20"/>
        </w:rPr>
        <w:t xml:space="preserve">This position is a sensitive position and is subject to a criminal background check. Questions may be referred to </w:t>
      </w:r>
      <w:r w:rsidR="00616236">
        <w:rPr>
          <w:rFonts w:ascii="Verdana" w:hAnsi="Verdana"/>
          <w:sz w:val="20"/>
          <w:szCs w:val="20"/>
        </w:rPr>
        <w:t xml:space="preserve">Lynn </w:t>
      </w:r>
      <w:proofErr w:type="spellStart"/>
      <w:r w:rsidR="00616236">
        <w:rPr>
          <w:rFonts w:ascii="Verdana" w:hAnsi="Verdana"/>
          <w:sz w:val="20"/>
          <w:szCs w:val="20"/>
        </w:rPr>
        <w:t>Geske</w:t>
      </w:r>
      <w:proofErr w:type="spellEnd"/>
      <w:r w:rsidR="00616236">
        <w:rPr>
          <w:rFonts w:ascii="Verdana" w:hAnsi="Verdana"/>
          <w:sz w:val="20"/>
          <w:szCs w:val="20"/>
        </w:rPr>
        <w:t>-Morgan</w:t>
      </w:r>
      <w:r w:rsidRPr="002B06CF">
        <w:rPr>
          <w:rFonts w:ascii="Verdana" w:hAnsi="Verdana"/>
          <w:sz w:val="20"/>
          <w:szCs w:val="20"/>
        </w:rPr>
        <w:t xml:space="preserve"> (</w:t>
      </w:r>
      <w:hyperlink r:id="rId11" w:history="1">
        <w:r w:rsidR="00616236" w:rsidRPr="0071004E">
          <w:rPr>
            <w:rStyle w:val="Hyperlink"/>
            <w:rFonts w:ascii="Verdana" w:hAnsi="Verdana"/>
            <w:sz w:val="20"/>
            <w:szCs w:val="20"/>
          </w:rPr>
          <w:t>lgmorgan@berkeley.edu</w:t>
        </w:r>
      </w:hyperlink>
      <w:r w:rsidR="00616236">
        <w:rPr>
          <w:rFonts w:ascii="Verdana" w:hAnsi="Verdana"/>
          <w:sz w:val="20"/>
          <w:szCs w:val="20"/>
        </w:rPr>
        <w:t>; 642</w:t>
      </w:r>
      <w:r w:rsidRPr="002B06CF">
        <w:rPr>
          <w:rFonts w:ascii="Verdana" w:hAnsi="Verdana"/>
          <w:sz w:val="20"/>
          <w:szCs w:val="20"/>
        </w:rPr>
        <w:t>-</w:t>
      </w:r>
      <w:r w:rsidR="00616236">
        <w:rPr>
          <w:rFonts w:ascii="Verdana" w:hAnsi="Verdana"/>
          <w:sz w:val="20"/>
          <w:szCs w:val="20"/>
        </w:rPr>
        <w:t>9573</w:t>
      </w:r>
      <w:r w:rsidRPr="002B06CF">
        <w:rPr>
          <w:rFonts w:ascii="Verdana" w:hAnsi="Verdana"/>
          <w:sz w:val="20"/>
          <w:szCs w:val="20"/>
        </w:rPr>
        <w:t xml:space="preserve">).  All nominations and applications will be kept confidential. </w:t>
      </w:r>
    </w:p>
    <w:p w14:paraId="416A2D67" w14:textId="77777777" w:rsidR="00F0306B" w:rsidRPr="002B06CF" w:rsidRDefault="00F0306B" w:rsidP="00160C54">
      <w:pPr>
        <w:rPr>
          <w:rFonts w:ascii="Verdana" w:hAnsi="Verdana"/>
          <w:i/>
          <w:sz w:val="20"/>
          <w:szCs w:val="20"/>
        </w:rPr>
      </w:pPr>
    </w:p>
    <w:p w14:paraId="215CAB8D" w14:textId="77777777" w:rsidR="00F0306B" w:rsidRPr="002B06CF" w:rsidRDefault="00F0306B" w:rsidP="00160C54">
      <w:pPr>
        <w:rPr>
          <w:rFonts w:ascii="Verdana" w:hAnsi="Verdana"/>
          <w:i/>
          <w:sz w:val="20"/>
          <w:szCs w:val="20"/>
        </w:rPr>
      </w:pPr>
    </w:p>
    <w:p w14:paraId="42E5EEF7" w14:textId="77777777" w:rsidR="00F0306B" w:rsidRPr="002B06CF" w:rsidRDefault="00F0306B" w:rsidP="00160C54">
      <w:pPr>
        <w:rPr>
          <w:rFonts w:ascii="Verdana" w:hAnsi="Verdana"/>
          <w:i/>
          <w:sz w:val="20"/>
          <w:szCs w:val="20"/>
        </w:rPr>
      </w:pPr>
    </w:p>
    <w:p w14:paraId="3387F534" w14:textId="77777777" w:rsidR="00D840D1" w:rsidRPr="002B06CF" w:rsidRDefault="00D840D1" w:rsidP="00160C54">
      <w:pPr>
        <w:rPr>
          <w:rFonts w:ascii="Verdana" w:hAnsi="Verdana"/>
          <w:i/>
          <w:sz w:val="20"/>
          <w:szCs w:val="20"/>
        </w:rPr>
      </w:pPr>
    </w:p>
    <w:p w14:paraId="3AACA588" w14:textId="5D640ABB" w:rsidR="00F0306B" w:rsidRPr="002B06CF" w:rsidRDefault="00F0306B" w:rsidP="00160C54">
      <w:pPr>
        <w:rPr>
          <w:rFonts w:ascii="Verdana" w:hAnsi="Verdana"/>
        </w:rPr>
      </w:pPr>
    </w:p>
    <w:p w14:paraId="0C571505" w14:textId="77777777" w:rsidR="00F0306B" w:rsidRPr="002B06CF" w:rsidRDefault="00F0306B" w:rsidP="00160C54">
      <w:pPr>
        <w:rPr>
          <w:rFonts w:ascii="Verdana" w:hAnsi="Verdana"/>
        </w:rPr>
      </w:pPr>
    </w:p>
    <w:p w14:paraId="1BF631FA" w14:textId="77777777" w:rsidR="00F0306B" w:rsidRPr="002B06CF" w:rsidRDefault="00F0306B" w:rsidP="00160C54">
      <w:pPr>
        <w:ind w:left="720"/>
        <w:rPr>
          <w:rStyle w:val="Hyperlink"/>
          <w:rFonts w:ascii="Verdana" w:hAnsi="Verdana"/>
        </w:rPr>
      </w:pPr>
    </w:p>
    <w:p w14:paraId="42D95DFF" w14:textId="77777777" w:rsidR="00D840D1" w:rsidRPr="002B06CF" w:rsidRDefault="00D840D1" w:rsidP="00160C54">
      <w:pPr>
        <w:rPr>
          <w:rFonts w:ascii="Verdana" w:hAnsi="Verdana"/>
          <w:i/>
          <w:sz w:val="20"/>
          <w:szCs w:val="20"/>
        </w:rPr>
      </w:pPr>
    </w:p>
    <w:p w14:paraId="27F7E7DD" w14:textId="77777777" w:rsidR="00D840D1" w:rsidRPr="002B06CF" w:rsidRDefault="00D840D1" w:rsidP="00160C54">
      <w:pPr>
        <w:rPr>
          <w:rFonts w:ascii="Verdana" w:hAnsi="Verdana"/>
          <w:i/>
          <w:sz w:val="20"/>
          <w:szCs w:val="20"/>
        </w:rPr>
      </w:pPr>
    </w:p>
    <w:p w14:paraId="676A7AE0" w14:textId="77777777" w:rsidR="00D840D1" w:rsidRPr="002B06CF" w:rsidRDefault="00D840D1" w:rsidP="00160C54">
      <w:pPr>
        <w:rPr>
          <w:rFonts w:ascii="Verdana" w:hAnsi="Verdana"/>
          <w:i/>
          <w:sz w:val="20"/>
          <w:szCs w:val="20"/>
        </w:rPr>
      </w:pPr>
    </w:p>
    <w:p w14:paraId="5F4FFC62" w14:textId="1A9224A7" w:rsidR="00FE2876" w:rsidRPr="002B06CF" w:rsidRDefault="00FE2876" w:rsidP="00160C54">
      <w:pPr>
        <w:rPr>
          <w:rFonts w:ascii="Verdana" w:hAnsi="Verdana"/>
          <w:sz w:val="20"/>
          <w:szCs w:val="20"/>
        </w:rPr>
      </w:pPr>
    </w:p>
    <w:p w14:paraId="7394E777" w14:textId="77777777" w:rsidR="00FE2876" w:rsidRPr="002B06CF" w:rsidRDefault="00FE2876" w:rsidP="00160C54">
      <w:pPr>
        <w:ind w:left="360"/>
        <w:rPr>
          <w:rFonts w:ascii="Verdana" w:hAnsi="Verdana"/>
          <w:i/>
          <w:sz w:val="20"/>
          <w:szCs w:val="20"/>
        </w:rPr>
      </w:pPr>
    </w:p>
    <w:p w14:paraId="2410ED53" w14:textId="77777777" w:rsidR="00F156D6" w:rsidRPr="002B06CF" w:rsidRDefault="00F156D6" w:rsidP="00160C54">
      <w:pPr>
        <w:rPr>
          <w:rFonts w:ascii="Verdana" w:hAnsi="Verdana"/>
          <w:sz w:val="20"/>
          <w:szCs w:val="20"/>
        </w:rPr>
      </w:pPr>
    </w:p>
    <w:p w14:paraId="548D3DB3" w14:textId="65B0F02B" w:rsidR="006D5B94" w:rsidRPr="002B06CF" w:rsidRDefault="006D5B94" w:rsidP="00160C54">
      <w:pPr>
        <w:rPr>
          <w:rFonts w:ascii="Verdana" w:hAnsi="Verdana"/>
          <w:sz w:val="20"/>
          <w:szCs w:val="20"/>
        </w:rPr>
      </w:pPr>
    </w:p>
    <w:sectPr w:rsidR="006D5B94" w:rsidRPr="002B06CF" w:rsidSect="008F2AC0">
      <w:footerReference w:type="default" r:id="rId12"/>
      <w:pgSz w:w="12240" w:h="15840"/>
      <w:pgMar w:top="1296" w:right="1728" w:bottom="1296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B47E0" w14:textId="77777777" w:rsidR="00764175" w:rsidRDefault="00764175">
      <w:r>
        <w:separator/>
      </w:r>
    </w:p>
  </w:endnote>
  <w:endnote w:type="continuationSeparator" w:id="0">
    <w:p w14:paraId="1C5C5176" w14:textId="77777777" w:rsidR="00764175" w:rsidRDefault="0076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43A0" w14:textId="5C5820C3" w:rsidR="00B97E9E" w:rsidRDefault="00B97E9E" w:rsidP="0059427F">
    <w:pPr>
      <w:pStyle w:val="Footer"/>
      <w:tabs>
        <w:tab w:val="clear" w:pos="8640"/>
        <w:tab w:val="right" w:pos="9360"/>
      </w:tabs>
      <w:jc w:val="center"/>
      <w:rPr>
        <w:rStyle w:val="PageNumber"/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16D9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E16D96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                                                 Date: 11/7/16              </w:t>
    </w:r>
  </w:p>
  <w:p w14:paraId="090C2918" w14:textId="77777777" w:rsidR="00B97E9E" w:rsidRDefault="00B97E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BA77D" w14:textId="77777777" w:rsidR="00764175" w:rsidRDefault="00764175">
      <w:r>
        <w:separator/>
      </w:r>
    </w:p>
  </w:footnote>
  <w:footnote w:type="continuationSeparator" w:id="0">
    <w:p w14:paraId="23BBF2D0" w14:textId="77777777" w:rsidR="00764175" w:rsidRDefault="0076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400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9D6BC7"/>
    <w:multiLevelType w:val="hybridMultilevel"/>
    <w:tmpl w:val="E6E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5F2"/>
    <w:multiLevelType w:val="hybridMultilevel"/>
    <w:tmpl w:val="A268F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30762A"/>
    <w:multiLevelType w:val="hybridMultilevel"/>
    <w:tmpl w:val="BF9EC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B2DB1"/>
    <w:multiLevelType w:val="hybridMultilevel"/>
    <w:tmpl w:val="70281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F1EBC"/>
    <w:multiLevelType w:val="hybridMultilevel"/>
    <w:tmpl w:val="7946F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75583"/>
    <w:multiLevelType w:val="hybridMultilevel"/>
    <w:tmpl w:val="6102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62311"/>
    <w:multiLevelType w:val="hybridMultilevel"/>
    <w:tmpl w:val="055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D3"/>
    <w:rsid w:val="00001581"/>
    <w:rsid w:val="00003F8A"/>
    <w:rsid w:val="00006B09"/>
    <w:rsid w:val="000322DF"/>
    <w:rsid w:val="00033934"/>
    <w:rsid w:val="00037EB8"/>
    <w:rsid w:val="0004304C"/>
    <w:rsid w:val="00066A54"/>
    <w:rsid w:val="00071556"/>
    <w:rsid w:val="00091F53"/>
    <w:rsid w:val="0009269E"/>
    <w:rsid w:val="00095A79"/>
    <w:rsid w:val="0009709C"/>
    <w:rsid w:val="000975C0"/>
    <w:rsid w:val="000D4683"/>
    <w:rsid w:val="000E41C7"/>
    <w:rsid w:val="000E6F25"/>
    <w:rsid w:val="000E7CE6"/>
    <w:rsid w:val="00112724"/>
    <w:rsid w:val="00120908"/>
    <w:rsid w:val="00123552"/>
    <w:rsid w:val="00130DFF"/>
    <w:rsid w:val="00137079"/>
    <w:rsid w:val="00140606"/>
    <w:rsid w:val="00160C54"/>
    <w:rsid w:val="00175691"/>
    <w:rsid w:val="00186D0A"/>
    <w:rsid w:val="00196187"/>
    <w:rsid w:val="001A17E5"/>
    <w:rsid w:val="001A6FE7"/>
    <w:rsid w:val="001A7943"/>
    <w:rsid w:val="001D237C"/>
    <w:rsid w:val="001D32AD"/>
    <w:rsid w:val="001E35DC"/>
    <w:rsid w:val="001E716D"/>
    <w:rsid w:val="001F0022"/>
    <w:rsid w:val="001F3762"/>
    <w:rsid w:val="001F41B6"/>
    <w:rsid w:val="0020010D"/>
    <w:rsid w:val="002057B3"/>
    <w:rsid w:val="0021177F"/>
    <w:rsid w:val="00215E93"/>
    <w:rsid w:val="00226781"/>
    <w:rsid w:val="00274913"/>
    <w:rsid w:val="00277536"/>
    <w:rsid w:val="002802B6"/>
    <w:rsid w:val="00282B19"/>
    <w:rsid w:val="002864D2"/>
    <w:rsid w:val="002B06CF"/>
    <w:rsid w:val="002C1FC7"/>
    <w:rsid w:val="002C5A28"/>
    <w:rsid w:val="002C68D3"/>
    <w:rsid w:val="002D1F81"/>
    <w:rsid w:val="002F1897"/>
    <w:rsid w:val="002F7442"/>
    <w:rsid w:val="00307476"/>
    <w:rsid w:val="00313E39"/>
    <w:rsid w:val="00315D21"/>
    <w:rsid w:val="00336F23"/>
    <w:rsid w:val="003379EC"/>
    <w:rsid w:val="0034548B"/>
    <w:rsid w:val="0034645E"/>
    <w:rsid w:val="00356535"/>
    <w:rsid w:val="00363B5C"/>
    <w:rsid w:val="0038194C"/>
    <w:rsid w:val="0038370D"/>
    <w:rsid w:val="00384030"/>
    <w:rsid w:val="003B1A73"/>
    <w:rsid w:val="003D42EC"/>
    <w:rsid w:val="003D4DBF"/>
    <w:rsid w:val="003E15E8"/>
    <w:rsid w:val="004053EE"/>
    <w:rsid w:val="004128B7"/>
    <w:rsid w:val="0042236C"/>
    <w:rsid w:val="00434C45"/>
    <w:rsid w:val="00437020"/>
    <w:rsid w:val="00440CA3"/>
    <w:rsid w:val="00446EC6"/>
    <w:rsid w:val="00447CFA"/>
    <w:rsid w:val="004849E5"/>
    <w:rsid w:val="004974ED"/>
    <w:rsid w:val="004A2899"/>
    <w:rsid w:val="004B1C19"/>
    <w:rsid w:val="004B3179"/>
    <w:rsid w:val="004C254B"/>
    <w:rsid w:val="004C46D0"/>
    <w:rsid w:val="004E02A0"/>
    <w:rsid w:val="004F025A"/>
    <w:rsid w:val="004F7232"/>
    <w:rsid w:val="005065CC"/>
    <w:rsid w:val="00517E72"/>
    <w:rsid w:val="005279E9"/>
    <w:rsid w:val="00542026"/>
    <w:rsid w:val="00560590"/>
    <w:rsid w:val="00561D7D"/>
    <w:rsid w:val="00567064"/>
    <w:rsid w:val="00572A03"/>
    <w:rsid w:val="0057382F"/>
    <w:rsid w:val="00593883"/>
    <w:rsid w:val="0059427F"/>
    <w:rsid w:val="005A0059"/>
    <w:rsid w:val="005A0547"/>
    <w:rsid w:val="005A4640"/>
    <w:rsid w:val="005E05F1"/>
    <w:rsid w:val="005F7CAC"/>
    <w:rsid w:val="006018D9"/>
    <w:rsid w:val="00606C8C"/>
    <w:rsid w:val="00616236"/>
    <w:rsid w:val="00623820"/>
    <w:rsid w:val="00623EF1"/>
    <w:rsid w:val="00624E86"/>
    <w:rsid w:val="00625AB4"/>
    <w:rsid w:val="00627DF2"/>
    <w:rsid w:val="006310FC"/>
    <w:rsid w:val="00635AAD"/>
    <w:rsid w:val="00640FC4"/>
    <w:rsid w:val="00642AF0"/>
    <w:rsid w:val="0065029A"/>
    <w:rsid w:val="00653AFF"/>
    <w:rsid w:val="00656F5F"/>
    <w:rsid w:val="00663E71"/>
    <w:rsid w:val="006658D7"/>
    <w:rsid w:val="00693971"/>
    <w:rsid w:val="00694FE9"/>
    <w:rsid w:val="006A3268"/>
    <w:rsid w:val="006A6B50"/>
    <w:rsid w:val="006A7A6E"/>
    <w:rsid w:val="006B6FEF"/>
    <w:rsid w:val="006B7439"/>
    <w:rsid w:val="006C3FBD"/>
    <w:rsid w:val="006D5A82"/>
    <w:rsid w:val="006D5B94"/>
    <w:rsid w:val="006D7D64"/>
    <w:rsid w:val="00706199"/>
    <w:rsid w:val="0071004E"/>
    <w:rsid w:val="00711224"/>
    <w:rsid w:val="00711B7D"/>
    <w:rsid w:val="0072112F"/>
    <w:rsid w:val="0072127B"/>
    <w:rsid w:val="00721F5B"/>
    <w:rsid w:val="0073102A"/>
    <w:rsid w:val="00735403"/>
    <w:rsid w:val="007544F5"/>
    <w:rsid w:val="00754CFD"/>
    <w:rsid w:val="00755115"/>
    <w:rsid w:val="007635C4"/>
    <w:rsid w:val="00764175"/>
    <w:rsid w:val="00764357"/>
    <w:rsid w:val="00776233"/>
    <w:rsid w:val="007B31DE"/>
    <w:rsid w:val="007B6756"/>
    <w:rsid w:val="007C6713"/>
    <w:rsid w:val="007D5A53"/>
    <w:rsid w:val="007E36CF"/>
    <w:rsid w:val="00801B92"/>
    <w:rsid w:val="00811F1C"/>
    <w:rsid w:val="00813100"/>
    <w:rsid w:val="008247F1"/>
    <w:rsid w:val="00846746"/>
    <w:rsid w:val="00853DA2"/>
    <w:rsid w:val="00857CEA"/>
    <w:rsid w:val="008616C9"/>
    <w:rsid w:val="00893798"/>
    <w:rsid w:val="00895740"/>
    <w:rsid w:val="008D218F"/>
    <w:rsid w:val="008D704D"/>
    <w:rsid w:val="008D74F5"/>
    <w:rsid w:val="008F2AC0"/>
    <w:rsid w:val="00903AED"/>
    <w:rsid w:val="00904A0D"/>
    <w:rsid w:val="00906F01"/>
    <w:rsid w:val="00915A5B"/>
    <w:rsid w:val="009259F6"/>
    <w:rsid w:val="00930523"/>
    <w:rsid w:val="00941010"/>
    <w:rsid w:val="009417E0"/>
    <w:rsid w:val="009464F3"/>
    <w:rsid w:val="009475C0"/>
    <w:rsid w:val="0095257B"/>
    <w:rsid w:val="00956CFC"/>
    <w:rsid w:val="009600AA"/>
    <w:rsid w:val="00961699"/>
    <w:rsid w:val="00972BEC"/>
    <w:rsid w:val="009A2B9F"/>
    <w:rsid w:val="009B0540"/>
    <w:rsid w:val="009B3FE9"/>
    <w:rsid w:val="009D0E30"/>
    <w:rsid w:val="009D3F9F"/>
    <w:rsid w:val="009D502C"/>
    <w:rsid w:val="009E1B97"/>
    <w:rsid w:val="009E50A4"/>
    <w:rsid w:val="009E51B3"/>
    <w:rsid w:val="009F0363"/>
    <w:rsid w:val="009F61C5"/>
    <w:rsid w:val="00A01EDF"/>
    <w:rsid w:val="00A06958"/>
    <w:rsid w:val="00A31881"/>
    <w:rsid w:val="00A50E7B"/>
    <w:rsid w:val="00A70640"/>
    <w:rsid w:val="00A8260D"/>
    <w:rsid w:val="00AA018E"/>
    <w:rsid w:val="00AA1755"/>
    <w:rsid w:val="00AA31A3"/>
    <w:rsid w:val="00AA34D6"/>
    <w:rsid w:val="00AB638F"/>
    <w:rsid w:val="00AB693B"/>
    <w:rsid w:val="00AB76D5"/>
    <w:rsid w:val="00AB78A5"/>
    <w:rsid w:val="00AC29B0"/>
    <w:rsid w:val="00AD5E1F"/>
    <w:rsid w:val="00B10EEA"/>
    <w:rsid w:val="00B12C2B"/>
    <w:rsid w:val="00B20068"/>
    <w:rsid w:val="00B276ED"/>
    <w:rsid w:val="00B3007F"/>
    <w:rsid w:val="00B315AF"/>
    <w:rsid w:val="00B37F4D"/>
    <w:rsid w:val="00B421C7"/>
    <w:rsid w:val="00B53675"/>
    <w:rsid w:val="00B5569B"/>
    <w:rsid w:val="00B741C8"/>
    <w:rsid w:val="00B754B9"/>
    <w:rsid w:val="00B76EC4"/>
    <w:rsid w:val="00B97E9E"/>
    <w:rsid w:val="00BA65CB"/>
    <w:rsid w:val="00BB2890"/>
    <w:rsid w:val="00BB746F"/>
    <w:rsid w:val="00BC279D"/>
    <w:rsid w:val="00BC7738"/>
    <w:rsid w:val="00BD05FA"/>
    <w:rsid w:val="00BF4D03"/>
    <w:rsid w:val="00BF51F1"/>
    <w:rsid w:val="00C05619"/>
    <w:rsid w:val="00C07E58"/>
    <w:rsid w:val="00C119F7"/>
    <w:rsid w:val="00C26EEC"/>
    <w:rsid w:val="00C336A6"/>
    <w:rsid w:val="00C52673"/>
    <w:rsid w:val="00C5385A"/>
    <w:rsid w:val="00C60641"/>
    <w:rsid w:val="00C60DD4"/>
    <w:rsid w:val="00C6190D"/>
    <w:rsid w:val="00C66ECB"/>
    <w:rsid w:val="00C727AF"/>
    <w:rsid w:val="00C961F3"/>
    <w:rsid w:val="00CA0210"/>
    <w:rsid w:val="00CA19D3"/>
    <w:rsid w:val="00CA736F"/>
    <w:rsid w:val="00CB1336"/>
    <w:rsid w:val="00CB2FCE"/>
    <w:rsid w:val="00CB421D"/>
    <w:rsid w:val="00CD2265"/>
    <w:rsid w:val="00CD3F20"/>
    <w:rsid w:val="00CE58DD"/>
    <w:rsid w:val="00CE7129"/>
    <w:rsid w:val="00CE7FAA"/>
    <w:rsid w:val="00CF1FAE"/>
    <w:rsid w:val="00D42EED"/>
    <w:rsid w:val="00D44497"/>
    <w:rsid w:val="00D63241"/>
    <w:rsid w:val="00D650DD"/>
    <w:rsid w:val="00D72B82"/>
    <w:rsid w:val="00D82D6B"/>
    <w:rsid w:val="00D840D1"/>
    <w:rsid w:val="00D904A5"/>
    <w:rsid w:val="00DA6D50"/>
    <w:rsid w:val="00DA7FC3"/>
    <w:rsid w:val="00DC0633"/>
    <w:rsid w:val="00DC247B"/>
    <w:rsid w:val="00DC5C6A"/>
    <w:rsid w:val="00DD4B94"/>
    <w:rsid w:val="00E04ACE"/>
    <w:rsid w:val="00E11D6C"/>
    <w:rsid w:val="00E16D96"/>
    <w:rsid w:val="00E23C81"/>
    <w:rsid w:val="00E260AA"/>
    <w:rsid w:val="00E26C70"/>
    <w:rsid w:val="00E30DE5"/>
    <w:rsid w:val="00E30F1F"/>
    <w:rsid w:val="00E71999"/>
    <w:rsid w:val="00E73813"/>
    <w:rsid w:val="00E75408"/>
    <w:rsid w:val="00E764B5"/>
    <w:rsid w:val="00E95DFE"/>
    <w:rsid w:val="00E96AE6"/>
    <w:rsid w:val="00EA3A17"/>
    <w:rsid w:val="00EC154D"/>
    <w:rsid w:val="00F0010F"/>
    <w:rsid w:val="00F0306B"/>
    <w:rsid w:val="00F156D6"/>
    <w:rsid w:val="00F236A5"/>
    <w:rsid w:val="00F27573"/>
    <w:rsid w:val="00F3143F"/>
    <w:rsid w:val="00F34CF1"/>
    <w:rsid w:val="00F35CE5"/>
    <w:rsid w:val="00F713BC"/>
    <w:rsid w:val="00F71732"/>
    <w:rsid w:val="00F723A8"/>
    <w:rsid w:val="00F727BB"/>
    <w:rsid w:val="00F905FF"/>
    <w:rsid w:val="00FA02A6"/>
    <w:rsid w:val="00FA2700"/>
    <w:rsid w:val="00FB3E65"/>
    <w:rsid w:val="00FB69AD"/>
    <w:rsid w:val="00FB7FC8"/>
    <w:rsid w:val="00FC26A2"/>
    <w:rsid w:val="00FD2840"/>
    <w:rsid w:val="00FD6E37"/>
    <w:rsid w:val="00FE0997"/>
    <w:rsid w:val="00FE2876"/>
    <w:rsid w:val="00FE4867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37B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8D7"/>
    <w:pPr>
      <w:tabs>
        <w:tab w:val="center" w:pos="4320"/>
        <w:tab w:val="right" w:pos="8640"/>
      </w:tabs>
    </w:pPr>
  </w:style>
  <w:style w:type="character" w:styleId="Hyperlink">
    <w:name w:val="Hyperlink"/>
    <w:rsid w:val="00F713BC"/>
    <w:rPr>
      <w:color w:val="0000FF"/>
      <w:u w:val="single"/>
    </w:rPr>
  </w:style>
  <w:style w:type="character" w:styleId="PageNumber">
    <w:name w:val="page number"/>
    <w:basedOn w:val="DefaultParagraphFont"/>
    <w:rsid w:val="0059427F"/>
  </w:style>
  <w:style w:type="paragraph" w:styleId="BalloonText">
    <w:name w:val="Balloon Text"/>
    <w:basedOn w:val="Normal"/>
    <w:semiHidden/>
    <w:rsid w:val="00BD05F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D05FA"/>
    <w:rPr>
      <w:sz w:val="16"/>
      <w:szCs w:val="16"/>
    </w:rPr>
  </w:style>
  <w:style w:type="paragraph" w:styleId="CommentText">
    <w:name w:val="annotation text"/>
    <w:basedOn w:val="Normal"/>
    <w:semiHidden/>
    <w:rsid w:val="00BD05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05FA"/>
    <w:rPr>
      <w:b/>
      <w:bCs/>
    </w:rPr>
  </w:style>
  <w:style w:type="paragraph" w:styleId="DocumentMap">
    <w:name w:val="Document Map"/>
    <w:basedOn w:val="Normal"/>
    <w:semiHidden/>
    <w:rsid w:val="00972B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640FC4"/>
    <w:pPr>
      <w:ind w:left="720"/>
    </w:pPr>
  </w:style>
  <w:style w:type="paragraph" w:styleId="FootnoteText">
    <w:name w:val="footnote text"/>
    <w:basedOn w:val="Normal"/>
    <w:link w:val="FootnoteTextChar"/>
    <w:rsid w:val="00E719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1999"/>
  </w:style>
  <w:style w:type="character" w:styleId="FootnoteReference">
    <w:name w:val="footnote reference"/>
    <w:rsid w:val="00E719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8D7"/>
    <w:pPr>
      <w:tabs>
        <w:tab w:val="center" w:pos="4320"/>
        <w:tab w:val="right" w:pos="8640"/>
      </w:tabs>
    </w:pPr>
  </w:style>
  <w:style w:type="character" w:styleId="Hyperlink">
    <w:name w:val="Hyperlink"/>
    <w:rsid w:val="00F713BC"/>
    <w:rPr>
      <w:color w:val="0000FF"/>
      <w:u w:val="single"/>
    </w:rPr>
  </w:style>
  <w:style w:type="character" w:styleId="PageNumber">
    <w:name w:val="page number"/>
    <w:basedOn w:val="DefaultParagraphFont"/>
    <w:rsid w:val="0059427F"/>
  </w:style>
  <w:style w:type="paragraph" w:styleId="BalloonText">
    <w:name w:val="Balloon Text"/>
    <w:basedOn w:val="Normal"/>
    <w:semiHidden/>
    <w:rsid w:val="00BD05F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D05FA"/>
    <w:rPr>
      <w:sz w:val="16"/>
      <w:szCs w:val="16"/>
    </w:rPr>
  </w:style>
  <w:style w:type="paragraph" w:styleId="CommentText">
    <w:name w:val="annotation text"/>
    <w:basedOn w:val="Normal"/>
    <w:semiHidden/>
    <w:rsid w:val="00BD05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D05FA"/>
    <w:rPr>
      <w:b/>
      <w:bCs/>
    </w:rPr>
  </w:style>
  <w:style w:type="paragraph" w:styleId="DocumentMap">
    <w:name w:val="Document Map"/>
    <w:basedOn w:val="Normal"/>
    <w:semiHidden/>
    <w:rsid w:val="00972B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640FC4"/>
    <w:pPr>
      <w:ind w:left="720"/>
    </w:pPr>
  </w:style>
  <w:style w:type="paragraph" w:styleId="FootnoteText">
    <w:name w:val="footnote text"/>
    <w:basedOn w:val="Normal"/>
    <w:link w:val="FootnoteTextChar"/>
    <w:rsid w:val="00E719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1999"/>
  </w:style>
  <w:style w:type="character" w:styleId="FootnoteReference">
    <w:name w:val="footnote reference"/>
    <w:rsid w:val="00E719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1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191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9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10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51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22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00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7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439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89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25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06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74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000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6407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61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141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6284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\\campus.berkeley.edu\cois\Departmental\EVCP\Staff%20-%20Current\Lynn%20Geske-Morgan\lgmorgan@berkeley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file:///\\campus.berkeley.edu\cois\Departmental\EVCP\Staff%20-%20Current\Lynn%20Geske-Morgan\lgmorgan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13D9-4757-D842-B618-1A5940DB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</vt:lpstr>
    </vt:vector>
  </TitlesOfParts>
  <Company>University of California at Berkeley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</dc:title>
  <dc:creator>nesherick</dc:creator>
  <cp:lastModifiedBy>Jennifer Hanson</cp:lastModifiedBy>
  <cp:revision>2</cp:revision>
  <cp:lastPrinted>2016-11-09T22:03:00Z</cp:lastPrinted>
  <dcterms:created xsi:type="dcterms:W3CDTF">2016-12-03T16:09:00Z</dcterms:created>
  <dcterms:modified xsi:type="dcterms:W3CDTF">2016-12-03T16:09:00Z</dcterms:modified>
</cp:coreProperties>
</file>